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b w:val="0"/>
          <w:bCs/>
          <w:color w:val="auto"/>
          <w:kern w:val="0"/>
          <w:sz w:val="20"/>
          <w:szCs w:val="20"/>
        </w:rPr>
      </w:pPr>
    </w:p>
    <w:tbl>
      <w:tblPr>
        <w:tblStyle w:val="3"/>
        <w:tblW w:w="140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"/>
        <w:gridCol w:w="1280"/>
        <w:gridCol w:w="759"/>
        <w:gridCol w:w="2469"/>
        <w:gridCol w:w="395"/>
        <w:gridCol w:w="409"/>
        <w:gridCol w:w="805"/>
        <w:gridCol w:w="845"/>
        <w:gridCol w:w="2809"/>
        <w:gridCol w:w="2577"/>
        <w:gridCol w:w="14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33" w:type="dxa"/>
            <w:gridSpan w:val="11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附件1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33" w:type="dxa"/>
            <w:gridSpan w:val="11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28"/>
                <w:szCs w:val="28"/>
              </w:rPr>
              <w:t>深圳市深汕特别合作区公开选调公务员职位表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选调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职位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相关工作描述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选调名额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研究生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任职年限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区纪律检查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工作委员会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（监察专员办公室、审计局）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从事行政事务、党风政风监督、案件审理等工作。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法学(A03），中国语言文学(A0501)，新闻传播学(A0503)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法学(B03)，中国语言文学类(B0501)，新闻传播学类（B0503）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从事区内预算、财务收支情况、绩效、经济责任、工程项目等审计和审计调查等工作。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区党政办公室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从事公文处理、综合写作、会务接待、督查督办、司法、法制、机要保密、宣传信息、档案史志、政务服务、信息化等工作。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经济学(A02)，法学(A03），文学（A05)，历史学（A06），管理学(A12)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经济学(B02)，法学(B03)，文学(B05)，历史学（B06），管理学(B12)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科员/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从事公文处理、综合写作、会务接待、督查督办、司法、法制、机要保密、宣传信息、档案史志、政务服务、信息化等工作。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经济学(A02)，法学(A03），文学（A05)，历史学（A06），管理学(A12)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经济学(B02)，法学(B03)，文学(B05)，历史学（A06），管理学(B12)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现任科员满3年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或副科级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区组织人事局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（机构编制委员会办公室）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从事行政事务、干部人事、党建、人才、机构编制、综合调研等工作。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哲学（A01），法学（A03），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文学（A05)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哲学（B01），法学（B03），文学（B05)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区统战和社会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建设局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从事行政事务、统战、侨务、民族、宗教、社会建设、维稳协调、综合服务等工作。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哲学（A01)，经济学(A02)，法学(A03），文学（A05)，管理学(A12)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哲学(B01)，经济学(B02)，法学(B03)，文学(B05)，管理学(B12)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区发展改革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和财政局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（统计局）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科员/副科级/正科级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从事行政事务或发展改革、财政、国资、统计等工作。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经济学（A02），法学（A03），工学（A08），管理学(A12)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经济学（B02），法学（B03），工学（B08），管理学(B12)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现任科员级满3年或副科级或正科级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区科技创新和经济服务局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从事行政事务，协调、指导和服务全区贸易、服务业、金融、特种行业及再生资源回收等工作。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经济学(A02)，文学（A05)，理学（A07），工学(A08)，管理学(A12)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经济学(B02)，文学(B05)，理学（B07），工学(B08)，管理学(B12)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从事工业或电力、信息化、通信等工作的指导、协调和服务，统筹协调技术创新和科技研究、企业科技创新平台建设等工作。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研究生学历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经济学(A02)，工学(A08)，管理学(A12)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协助局主要领导开展工作，从事科技、工业、贸易、金融、集体经济、招商引资等工作。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经济学(A02)，工学(A08)，管理学(A12)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经济学(B02)，工学(B08)，管理学(B12)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区公共事业局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从事基建工程管理相关工作。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建筑学（A0813），土木工程（A0814），工程管理硕士（专业硕士）（A120102）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建筑学（B0810），土木工程（B0811），工程管理（B120103）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从事行政事务、党务、人事、纪检监察、综合调研等管理相关工作。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公共管理类（A1204）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科员/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从事医疗卫生管理相关工作。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医学（A10）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医学（B10）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现任科员满3年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或副科级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协助局主要领导开展工作，从事教育等工作。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教育学原理（A040101），课程与教学论（A040102），教育史（A040103），教育技术学（A040110）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教育学（B040101），科学教育（B040102），教育技术学（B040104），小学教育（B040107）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区住房建设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和水务局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从事建设工程质量安全监管及建设工程项目管理等相关工作。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建筑学(A0813)，土木工程（A0814)，管理科学与工程（A1201)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建筑类(B0810)，土木类(B0811)，管理科学与工程类(B1201)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从事综合协调、文秘、党务、人事、后勤等相关工作。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哲学（A01),法学(A0301),政治学（A0302),中国语言文学（A0501），新闻传播学（A0503）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哲学（B01),法学类(B0301),政治学类（B0302),中国语言文学类（B0501），新闻传播学类（B0503）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区住房建设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和水务局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从事房地产市场管理、保障性住房建设统筹和管理等相关工作。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建筑学(A0813)，土木工程（A0814)，管理科学与工程（A1201)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建筑类(B0810)，土木类(B0811)，管理科学与工程类(B1201)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从事水资源管理、排水管理、防洪排涝、水生态环境保护、水污染治理等相关工作。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水力学及河流动力学（A081502)，水利水电工程(A081504)，水利工程硕士（专业硕士）(A081506)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水利水电工程(B081201)，水文与水资源工程（B081202)，水务工程(B081204)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协助局主要领导开展工作，从事住房、建设工程、建筑行业、水务等工作。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建筑学(A0813)，土木工程（A0814)，水力学及河流动力学（A081502)，水利水电工程(A081504)，水利工程硕士（专业硕士）(A081506)，管理科学与工程（A1201)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建筑类(B0810)，土木类(B0811)，水利水电工程(B081201)，水务工程(B081204)，管理科学与工程类(B1201)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区城市管理和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综合执法局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从事行政事务或市容环卫管理等工作。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法学(A03)，文学（A05），环境科学与工程（A0830），管理学（A12）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法学（B03），文学（B05），环境科学与工程类（B0826），管理学（B12）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从事市政、园林绿化、路灯及户外广告管理、城市管理综合行政执法、规划土地监察等工作。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法学(A03），林学（A0907）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法学（B03），林学类（B0905）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协助局主要领导开展工作，从事市政、市容、城市管理行政执法等工作。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法学(A03）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法学（B03）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区土地整备局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科员/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从事行政事务、城市更新、房屋征收、法务管理等工作。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法学（A0301），中国语言文学（A0501），新闻传播学（A0503），土木工程（A0814），测绘科学与技术（A0816），城乡规划学（A0833），公共管理（A1204）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法学类（B0301），中国语言文学类(B0501)，新闻传播学类（B0503），土木类（B0811），测绘类（B0813），公共管理类（B1204）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现任科员满3年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或副科级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协助局主要领导开展工作，从事城市更新、土地整备、房屋征收、征地拆迁等工作。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法学（A0301），中国语言文学（A0501），新闻传播学（A0503），土木工程（A0814），测绘科学与技术（A0816），城乡规划学（A0833），公共管理（A1204）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法学类（B0301），中国语言文学类(B0501)，新闻传播学类（B0503），土木类（B0811），测绘类（B0813），公共管理类（B1204）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从事行政事务或安全生产、应急管理等方面工作。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A0301），社会学（A0303），中国语言文学（A0501），新闻传播学（A0503），化学（A0703），大气科学（A0706），化学工程与技术（A0817），地质资源与地质工程（A0818），矿业工程（A0819），环境科学与工程（A0830），安全科学与工程（A0837），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类（B0301），社会学类（B0303），中国语言文学类(B0501)，新闻传播学类（B0503），化学类（B0703），大气科学类（B0706），化工与制药类（B0814），地质类（B0815），矿业类（B0816），环境科学与工程类（B0826），安全科学与工程类（B0830），公共管理类（B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6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协助局主要领导开展工作，从事安全生产、应急管理。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A0301），社会学（A0303），中国语言文学（A0501），新闻传播学（A0503），化学（A0703），大气科学（A0706），化学工程与技术（A0817），地质资源与地质工程（A0818），矿业工程（A0819），环境科学与工程（A0830），安全科学与工程（A0837），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类（B0301），社会学类（B0303），中国语言文学类(B0501)，新闻传播学类（B0503），化学类（B0703），大气科学类（B0706），化工与制药类（B0814），地质类（B0815），矿业类（B0816），环境科学与工程类（B0826），安全科学与工程类（B0830），公共管理类（B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33" w:type="dxa"/>
            <w:gridSpan w:val="11"/>
            <w:tcBorders>
              <w:top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 xml:space="preserve">    备注：以上共选调处级及以下公务员57名。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361" w:right="1361" w:bottom="1361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A0907"/>
    <w:rsid w:val="7F1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2019-04-30T09:34:00Z</dcterms:created>
  <dc:creator>123456</dc:creator>
  <cp:lastModifiedBy>123456</cp:lastModifiedBy>
  <dcterms:modified xsi:type="dcterms:W3CDTF">2019-04-30T09:35:02Z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