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0019" w14:textId="77777777" w:rsidR="00235321" w:rsidRDefault="00CF6393">
      <w:pPr>
        <w:spacing w:line="560" w:lineRule="exact"/>
        <w:jc w:val="left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14:paraId="5C1EB671" w14:textId="77777777" w:rsidR="00235321" w:rsidRDefault="00235321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bookmarkStart w:id="0" w:name="_Toc449365135"/>
    </w:p>
    <w:p w14:paraId="2149F474" w14:textId="45535407" w:rsidR="00235321" w:rsidRDefault="00CF6393">
      <w:pPr>
        <w:spacing w:line="560" w:lineRule="exact"/>
        <w:ind w:leftChars="-67" w:left="-141" w:rightChars="-108" w:right="-227"/>
        <w:jc w:val="center"/>
        <w:outlineLvl w:val="0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深圳市深</w:t>
      </w:r>
      <w:proofErr w:type="gramStart"/>
      <w:r>
        <w:rPr>
          <w:rFonts w:ascii="方正小标宋简体" w:eastAsia="方正小标宋简体" w:hAnsi="黑体" w:cs="Times New Roman" w:hint="eastAsia"/>
          <w:sz w:val="44"/>
          <w:szCs w:val="44"/>
        </w:rPr>
        <w:t>汕</w:t>
      </w:r>
      <w:proofErr w:type="gramEnd"/>
      <w:r>
        <w:rPr>
          <w:rFonts w:ascii="方正小标宋简体" w:eastAsia="方正小标宋简体" w:hAnsi="黑体" w:cs="Times New Roman" w:hint="eastAsia"/>
          <w:sz w:val="44"/>
          <w:szCs w:val="44"/>
        </w:rPr>
        <w:t>特别合作</w:t>
      </w:r>
      <w:proofErr w:type="gramStart"/>
      <w:r>
        <w:rPr>
          <w:rFonts w:ascii="方正小标宋简体" w:eastAsia="方正小标宋简体" w:hAnsi="黑体" w:cs="Times New Roman" w:hint="eastAsia"/>
          <w:sz w:val="44"/>
          <w:szCs w:val="44"/>
        </w:rPr>
        <w:t>区产业</w:t>
      </w:r>
      <w:proofErr w:type="gramEnd"/>
      <w:r>
        <w:rPr>
          <w:rFonts w:ascii="方正小标宋简体" w:eastAsia="方正小标宋简体" w:hAnsi="黑体" w:cs="Times New Roman" w:hint="eastAsia"/>
          <w:sz w:val="44"/>
          <w:szCs w:val="44"/>
        </w:rPr>
        <w:t>导向目录</w:t>
      </w:r>
    </w:p>
    <w:bookmarkEnd w:id="0"/>
    <w:p w14:paraId="3836081A" w14:textId="790C3F6A" w:rsidR="00235321" w:rsidRPr="00CA1FB0" w:rsidRDefault="00CA1FB0">
      <w:pPr>
        <w:shd w:val="clear" w:color="auto" w:fill="FFFFFF"/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CA1FB0">
        <w:rPr>
          <w:rFonts w:ascii="仿宋_GB2312" w:eastAsia="仿宋_GB2312" w:hAnsi="Times New Roman" w:cs="Times New Roman" w:hint="eastAsia"/>
          <w:sz w:val="32"/>
          <w:szCs w:val="32"/>
        </w:rPr>
        <w:t>（征求意见稿）</w:t>
      </w:r>
    </w:p>
    <w:p w14:paraId="0BE192C2" w14:textId="77777777" w:rsidR="00235321" w:rsidRDefault="00CF6393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深圳市深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特别合作区（以下简称“深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合作区”）自成立以来，始终把发展产业、壮大经济作为一项核心任务，持之以恒、接续奋斗、奋力推进，取得了长足发展，为未来产业发展奠定了坚实基础、积蓄了强大后劲。随着体制机制重大调整，深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合作区成为深圳市第“1</w:t>
      </w:r>
      <w:r>
        <w:rPr>
          <w:rFonts w:ascii="仿宋_GB2312" w:eastAsia="仿宋_GB2312" w:hAnsi="Times New Roman" w:cs="Times New Roman"/>
          <w:sz w:val="32"/>
          <w:szCs w:val="32"/>
        </w:rPr>
        <w:t>0+1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”区，开启了打造全国区域协调发展典范的新征程，为新时期深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合作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区产业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发展带来了新机遇，也提出了更高要求。</w:t>
      </w:r>
    </w:p>
    <w:p w14:paraId="67C7D0A0" w14:textId="55339FC0" w:rsidR="00235321" w:rsidRDefault="00CF6393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为加强深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合作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区产业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培育和发展引导工作，依据《产业结构调整指导目录（2019年本）（征求意见稿）》《战略性新兴产业分类（（201</w:t>
      </w:r>
      <w:r>
        <w:rPr>
          <w:rFonts w:ascii="仿宋_GB2312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版）》《深圳市产业结构调整优化和产业导向目录（</w:t>
      </w:r>
      <w:r>
        <w:rPr>
          <w:rFonts w:ascii="仿宋_GB2312" w:eastAsia="仿宋_GB2312" w:hAnsi="Times New Roman" w:cs="Times New Roman"/>
          <w:sz w:val="32"/>
          <w:szCs w:val="32"/>
        </w:rPr>
        <w:t>2016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年修订）》《深圳市深汕特别合作区总体规划（2020-2035年）》《深圳市深汕特别合作区产业发展规划（2020-2035年）》等，编制了《深圳市深汕特别合作区产业导向目录（202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年版）》，包括重点发展</w:t>
      </w:r>
      <w:r w:rsidR="00955D5F">
        <w:rPr>
          <w:rFonts w:ascii="仿宋_GB2312" w:eastAsia="仿宋_GB2312" w:hAnsi="Times New Roman" w:cs="Times New Roman" w:hint="eastAsia"/>
          <w:sz w:val="32"/>
          <w:szCs w:val="32"/>
        </w:rPr>
        <w:t>类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产业目录、淘汰和禁止类产业目录。</w:t>
      </w:r>
      <w:bookmarkStart w:id="1" w:name="_Toc226201071"/>
      <w:r>
        <w:rPr>
          <w:rFonts w:ascii="仿宋_GB2312" w:eastAsia="仿宋_GB2312" w:hAnsi="Times New Roman" w:cs="Times New Roman" w:hint="eastAsia"/>
          <w:sz w:val="32"/>
          <w:szCs w:val="32"/>
        </w:rPr>
        <w:t>通过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本重点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产业导向目录实施，帮助国内外企业进一步了解深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合作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区产业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发展的趋势，为投资者和合作区投资决策和招商引资提供主要依据。</w:t>
      </w:r>
    </w:p>
    <w:p w14:paraId="779B7425" w14:textId="38845FBE" w:rsidR="00235321" w:rsidRDefault="00CF6393">
      <w:pPr>
        <w:spacing w:line="560" w:lineRule="exact"/>
        <w:ind w:firstLineChars="200" w:firstLine="640"/>
        <w:outlineLvl w:val="0"/>
        <w:rPr>
          <w:rFonts w:ascii="黑体" w:eastAsia="黑体" w:hAnsi="黑体" w:cs="Times New Roman"/>
          <w:b/>
          <w:sz w:val="32"/>
          <w:szCs w:val="32"/>
        </w:rPr>
      </w:pPr>
      <w:bookmarkStart w:id="2" w:name="_Toc448792745"/>
      <w:bookmarkStart w:id="3" w:name="_Toc448793124"/>
      <w:bookmarkStart w:id="4" w:name="_Toc449365136"/>
      <w:r>
        <w:rPr>
          <w:rFonts w:ascii="黑体" w:eastAsia="黑体" w:hAnsi="黑体" w:cs="Times New Roman" w:hint="eastAsia"/>
          <w:sz w:val="32"/>
          <w:szCs w:val="32"/>
        </w:rPr>
        <w:t>一、重点发展</w:t>
      </w:r>
      <w:r w:rsidR="00955D5F">
        <w:rPr>
          <w:rFonts w:ascii="黑体" w:eastAsia="黑体" w:hAnsi="黑体" w:cs="Times New Roman" w:hint="eastAsia"/>
          <w:sz w:val="32"/>
          <w:szCs w:val="32"/>
        </w:rPr>
        <w:t>类</w:t>
      </w:r>
      <w:r>
        <w:rPr>
          <w:rFonts w:ascii="黑体" w:eastAsia="黑体" w:hAnsi="黑体" w:cs="Times New Roman" w:hint="eastAsia"/>
          <w:sz w:val="32"/>
          <w:szCs w:val="32"/>
        </w:rPr>
        <w:t>产业目录</w:t>
      </w:r>
      <w:bookmarkEnd w:id="2"/>
      <w:bookmarkEnd w:id="3"/>
      <w:bookmarkEnd w:id="4"/>
    </w:p>
    <w:p w14:paraId="21C3B078" w14:textId="4959D171" w:rsidR="00235321" w:rsidRDefault="00CF6393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重点发展</w:t>
      </w:r>
      <w:r w:rsidR="00955D5F">
        <w:rPr>
          <w:rFonts w:ascii="仿宋_GB2312" w:eastAsia="仿宋_GB2312" w:hAnsi="Times New Roman" w:cs="Times New Roman" w:hint="eastAsia"/>
          <w:sz w:val="32"/>
          <w:szCs w:val="32"/>
        </w:rPr>
        <w:t>类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产业目录是指符合国家、广东省、深圳市产业发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展政策导向，对完善深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特别合作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区产业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链和产业群具有先导作用，对提升产业竞争力具有重要影响，有利于产业结构优化升级、节约资源、保护环境，应当予以鼓励和支持的关键技术、产品和服务。</w:t>
      </w:r>
    </w:p>
    <w:p w14:paraId="6B55BD57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（一）智能制造</w:t>
      </w:r>
    </w:p>
    <w:p w14:paraId="534D92F6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1、机器人</w:t>
      </w:r>
    </w:p>
    <w:p w14:paraId="620BD7F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>
        <w:rPr>
          <w:rFonts w:ascii="仿宋_GB2312" w:eastAsia="仿宋_GB2312" w:hAnsi="Times New Roman" w:cs="Times New Roman"/>
          <w:sz w:val="32"/>
          <w:szCs w:val="32"/>
        </w:rPr>
        <w:t>机器人关键零部件及本体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sz w:val="32"/>
          <w:szCs w:val="32"/>
        </w:rPr>
        <w:t>机器人系统集成和终端应用</w:t>
      </w:r>
    </w:p>
    <w:p w14:paraId="7B69B89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高精度运动控制技术、模块化与嵌入式控制系统设计技术、高可靠实时通信网络技术、特种工艺和精密制造技术、复杂装备系统仿真技术</w:t>
      </w:r>
    </w:p>
    <w:p w14:paraId="21DC1F40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智能控制焊接、重载搬运、柔性装配、自动化辅助装备、电子制造、注塑冲压、物流分拣、检验检测、研发设计、技术服务等专用工业机器人</w:t>
      </w:r>
    </w:p>
    <w:p w14:paraId="14A7A75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社区监控机器人、教育娱乐机器人、烹饪机器人、扫地机器人、草坪维护机器人等家庭服务机器人</w:t>
      </w:r>
    </w:p>
    <w:p w14:paraId="7ECBFE0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>
        <w:rPr>
          <w:rFonts w:ascii="仿宋_GB2312" w:eastAsia="仿宋_GB2312" w:hAnsi="Times New Roman" w:cs="Times New Roman"/>
          <w:sz w:val="32"/>
          <w:szCs w:val="32"/>
        </w:rPr>
        <w:t>手术机器人、护理机器人、下肢外骨骼机器人、辅助内窥镜操作机器人等医疗健康机器人</w:t>
      </w:r>
    </w:p>
    <w:p w14:paraId="72DC9C8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>
        <w:rPr>
          <w:rFonts w:ascii="仿宋_GB2312" w:eastAsia="仿宋_GB2312" w:hAnsi="Times New Roman" w:cs="Times New Roman"/>
          <w:sz w:val="32"/>
          <w:szCs w:val="32"/>
        </w:rPr>
        <w:t>电站（含核电）检测维护机器人、救灾机器人、海底作业机器人，无人机、无人船、自动驾驶等特种机器人</w:t>
      </w:r>
    </w:p>
    <w:p w14:paraId="146D75A8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2、工业互联网</w:t>
      </w:r>
    </w:p>
    <w:p w14:paraId="464771B1" w14:textId="77777777" w:rsidR="00235321" w:rsidRDefault="00CF6393">
      <w:pPr>
        <w:spacing w:line="560" w:lineRule="exact"/>
        <w:ind w:left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（1）工业互联网基础设施服务</w:t>
      </w:r>
    </w:p>
    <w:p w14:paraId="3DE16DF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（2）工业互联网基础环境运行服务</w:t>
      </w:r>
    </w:p>
    <w:p w14:paraId="0C446E5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（3）工业互联网技术系统服务</w:t>
      </w:r>
    </w:p>
    <w:p w14:paraId="38495EF0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（4）工业互联网客户交互服务</w:t>
      </w:r>
    </w:p>
    <w:p w14:paraId="71CBEF8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（5）工业互联网工控软件</w:t>
      </w:r>
    </w:p>
    <w:p w14:paraId="37B12626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3、智能设备</w:t>
      </w:r>
    </w:p>
    <w:p w14:paraId="22114F7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（1）智能驾驶应用、智能数控机床</w:t>
      </w:r>
    </w:p>
    <w:p w14:paraId="0D21F23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智能装备基础零部件、基础工艺、基础材料、智能传感、智能控制、信息处理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sz w:val="32"/>
          <w:szCs w:val="32"/>
        </w:rPr>
        <w:t>智能化微型化传感、模块化嵌入式控制系统、高可靠智能控制、伺服驱动，微机电传感器、高灵敏度智能仪器</w:t>
      </w:r>
    </w:p>
    <w:p w14:paraId="6A557F4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（3）自动化控制系统、传感器、3D打印、智能工厂应用</w:t>
      </w:r>
    </w:p>
    <w:p w14:paraId="6D01483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多参量集成传感器及自检校、自诊断、自补偿传感器</w:t>
      </w:r>
    </w:p>
    <w:p w14:paraId="653D773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>
        <w:rPr>
          <w:rFonts w:ascii="仿宋_GB2312" w:eastAsia="仿宋_GB2312" w:hAnsi="Times New Roman" w:cs="Times New Roman"/>
          <w:sz w:val="32"/>
          <w:szCs w:val="32"/>
        </w:rPr>
        <w:t>工业自动化、汽车电子、海洋探测、环境监测、军工、航空航天等领域的智能仪器仪表</w:t>
      </w:r>
    </w:p>
    <w:p w14:paraId="02139390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（6）无人机应用</w:t>
      </w:r>
    </w:p>
    <w:p w14:paraId="4410A43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>
        <w:rPr>
          <w:rFonts w:ascii="仿宋_GB2312" w:eastAsia="仿宋_GB2312" w:hAnsi="Times New Roman" w:cs="Times New Roman"/>
          <w:sz w:val="32"/>
          <w:szCs w:val="32"/>
        </w:rPr>
        <w:t>全数字开放式数控系统、高精度高效率减速器、高性能低成本控制器、高分辨率绝对式光栅尺、研制编码器、伺服电机及驱动器、主轴电机、直线电机</w:t>
      </w:r>
    </w:p>
    <w:p w14:paraId="4D78FF4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（8）</w:t>
      </w:r>
      <w:r>
        <w:rPr>
          <w:rFonts w:ascii="仿宋_GB2312" w:eastAsia="仿宋_GB2312" w:hAnsi="Times New Roman" w:cs="Times New Roman"/>
          <w:sz w:val="32"/>
          <w:szCs w:val="32"/>
        </w:rPr>
        <w:t>精密制造核心部件的精密/超精密加工、成型、测量等关键技术，精密主轴、静压导轨、气动元器件等关键零部件，精密数控金属成型机床、激光加工机床、新材料加工装备等精密制造设备的智能控制器</w:t>
      </w:r>
    </w:p>
    <w:p w14:paraId="35E6AFE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（9）</w:t>
      </w:r>
      <w:r>
        <w:rPr>
          <w:rFonts w:ascii="仿宋_GB2312" w:eastAsia="仿宋_GB2312" w:hAnsi="Times New Roman" w:cs="Times New Roman"/>
          <w:sz w:val="32"/>
          <w:szCs w:val="32"/>
        </w:rPr>
        <w:t>航空航天用新型材料开发生产，新型航空铝、镁、钛合金、复合材料等航空材料产业，航天航空等领域用高品质人工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晶体材料、制品和器件生产装备技术开发</w:t>
      </w:r>
    </w:p>
    <w:p w14:paraId="6DF6C140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无人机旋翼、固定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翼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飞行器研发制造，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飞控及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导航系统、摄像及图像传输系统、动力总成系统研发制造，无人旋翼、固定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翼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飞行器零部件、无人机复合材料研发制造，无人旋翼、固定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翼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飞行器集群控制系统研发制造，无人旋翼、固定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翼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飞行调试及风洞风场模拟研发制造等</w:t>
      </w:r>
    </w:p>
    <w:p w14:paraId="2E60A50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航空航天技术应用及系统软硬件产品、终端产品开发生产</w:t>
      </w:r>
    </w:p>
    <w:p w14:paraId="4CA7728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卫星地面和应用系统建设及设备制造</w:t>
      </w:r>
    </w:p>
    <w:p w14:paraId="4EE18A5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卫星导航芯片、兼容多模多频高精度天线模组、高性能导航基带、射频芯片、精确定位、高动态定位、应用集成等核心技术，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多振元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抗干扰卫星导航系统</w:t>
      </w:r>
    </w:p>
    <w:p w14:paraId="3D8541FD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对地观测卫星、通信广播卫星、导航定位卫星、新型科学卫星与技术试验卫星等系统</w:t>
      </w:r>
    </w:p>
    <w:p w14:paraId="3C414F9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5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卫星通信应用系统、卫星导航应用服务系统、卫星遥感应用系统等卫星及应用产业</w:t>
      </w:r>
    </w:p>
    <w:p w14:paraId="3097350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6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）空间基础设施，卫星通信应用系统、卫星导航应用服务系统、卫星遥感应用系统等卫星及应用产业</w:t>
      </w:r>
    </w:p>
    <w:p w14:paraId="33DA8AA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）航空物流、地面保障、运营托管、培训维修、航空服务等</w:t>
      </w:r>
    </w:p>
    <w:p w14:paraId="620660E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航空器、设备及零件维修等航空维修</w:t>
      </w:r>
    </w:p>
    <w:p w14:paraId="29C0E3F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）航空实验试飞、机场运营服务、驾驶员执照培训、飞行体验、空中游览等</w:t>
      </w:r>
    </w:p>
    <w:p w14:paraId="67F5AD2D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（2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）航空产业研发及工程设计、卫星应用及运营等</w:t>
      </w:r>
    </w:p>
    <w:p w14:paraId="570197A0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bookmarkStart w:id="5" w:name="_Toc448792746"/>
      <w:bookmarkStart w:id="6" w:name="_Toc448793125"/>
      <w:bookmarkStart w:id="7" w:name="_Toc448793232"/>
      <w:bookmarkStart w:id="8" w:name="_Toc449365137"/>
      <w:r>
        <w:rPr>
          <w:rFonts w:ascii="楷体" w:eastAsia="楷体" w:hAnsi="楷体" w:cs="Times New Roman" w:hint="eastAsia"/>
          <w:sz w:val="32"/>
          <w:szCs w:val="32"/>
        </w:rPr>
        <w:t>（二）</w:t>
      </w:r>
      <w:bookmarkEnd w:id="5"/>
      <w:bookmarkEnd w:id="6"/>
      <w:bookmarkEnd w:id="7"/>
      <w:bookmarkEnd w:id="8"/>
      <w:r>
        <w:rPr>
          <w:rFonts w:ascii="楷体" w:eastAsia="楷体" w:hAnsi="楷体" w:cs="Times New Roman" w:hint="eastAsia"/>
          <w:sz w:val="32"/>
          <w:szCs w:val="32"/>
        </w:rPr>
        <w:t>新一代信息技术</w:t>
      </w:r>
    </w:p>
    <w:p w14:paraId="7322ADC3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1、下一代信息网络产业</w:t>
      </w:r>
    </w:p>
    <w:p w14:paraId="14710D7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（1）基于5G的接入网设备、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核心网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设备等新一代移动通信设备</w:t>
      </w:r>
    </w:p>
    <w:p w14:paraId="501EA9B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智能手机、手持平板电脑、移动电子书终端、移动电视、手机电视、车载智能终端等新一代移动终端设备</w:t>
      </w:r>
    </w:p>
    <w:p w14:paraId="43615AE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（3）高端路由器、宽带网络接入服务器、以太网交换机、三层交换机等下一代互联网设备</w:t>
      </w:r>
    </w:p>
    <w:p w14:paraId="08E9E53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支持面向下一代互联网、下一代广播电视网、云计算、物联网、移动互联网和新信息技术应用的信息安全硬件产品</w:t>
      </w:r>
    </w:p>
    <w:p w14:paraId="100BC59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>
        <w:rPr>
          <w:rFonts w:ascii="仿宋_GB2312" w:eastAsia="仿宋_GB2312" w:hAnsi="Times New Roman" w:cs="Times New Roman"/>
          <w:sz w:val="32"/>
          <w:szCs w:val="32"/>
        </w:rPr>
        <w:t>下一代广播电视网接入设备，传输设备和业务网设备，地面数字电视及移动多媒体广播发射、接收设备、直播卫星地面接收设备</w:t>
      </w:r>
    </w:p>
    <w:p w14:paraId="2EA77AA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>
        <w:rPr>
          <w:rFonts w:ascii="仿宋_GB2312" w:eastAsia="仿宋_GB2312" w:hAnsi="Times New Roman" w:cs="Times New Roman"/>
          <w:sz w:val="32"/>
          <w:szCs w:val="32"/>
        </w:rPr>
        <w:t>数字电视广播前端设备、数字家庭设备、数字视频监控系统，高清/超高清电视、3D电视、网络电视、智能电视、投影电视、激光电视、OLED电视、新型/便携信息接收显示终端等数字电视终端设备</w:t>
      </w:r>
    </w:p>
    <w:p w14:paraId="6A1877B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>
        <w:rPr>
          <w:rFonts w:ascii="仿宋_GB2312" w:eastAsia="仿宋_GB2312" w:hAnsi="Times New Roman" w:cs="Times New Roman"/>
          <w:sz w:val="32"/>
          <w:szCs w:val="32"/>
        </w:rPr>
        <w:t>云存储设备、用于云计算系统的服务器、负载均衡设备、云平台系统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等云计算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设备研发及产业化</w:t>
      </w:r>
    </w:p>
    <w:p w14:paraId="47B5594F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（8）</w:t>
      </w:r>
      <w:r>
        <w:rPr>
          <w:rFonts w:ascii="仿宋_GB2312" w:eastAsia="仿宋_GB2312" w:hAnsi="Times New Roman" w:cs="Times New Roman"/>
          <w:sz w:val="32"/>
          <w:szCs w:val="32"/>
        </w:rPr>
        <w:t>4G和5G网络、国标地面数字电视单频网（SFN）等无线宽带综合信息服务网络建设</w:t>
      </w:r>
    </w:p>
    <w:p w14:paraId="132FFD86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2、电子核心产业</w:t>
      </w:r>
    </w:p>
    <w:p w14:paraId="331DBEA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（1）</w:t>
      </w:r>
      <w:r>
        <w:rPr>
          <w:rFonts w:ascii="仿宋_GB2312" w:eastAsia="仿宋_GB2312" w:hAnsi="Times New Roman" w:cs="Times New Roman"/>
          <w:sz w:val="32"/>
          <w:szCs w:val="32"/>
        </w:rPr>
        <w:t>新一代移动通信、宽带无线接入、行业无线网络，光网络接入、光传输、路由交换、存储及服务器，面向下一代网络和智能终端的网络信息服务、共性技术研发、产品测试等平台</w:t>
      </w:r>
    </w:p>
    <w:p w14:paraId="172785ED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光刻机、刻蚀机、离子注入机、外延炉设备、平坦化设备、自动封装系统等关键设备的开发与应用，光刻胶、大尺寸硅片、SOI、引线框架等关键材料的研发与产业化</w:t>
      </w:r>
    </w:p>
    <w:p w14:paraId="6249A19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（3）新型电子元器件（片式元器件、频率元器件、混合集成电路、电力电子器件、光电子器件、敏感元器件及传感器、新型机电元件、高密度印刷电路板和柔性电路板等）制造</w:t>
      </w:r>
    </w:p>
    <w:p w14:paraId="3DC955E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（4）集成电路设计、装备制造</w:t>
      </w:r>
    </w:p>
    <w:p w14:paraId="6FF076C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（5）高储能和关键电子材料制造</w:t>
      </w:r>
    </w:p>
    <w:p w14:paraId="7709623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（6）电子专用设备仪器制造</w:t>
      </w:r>
    </w:p>
    <w:p w14:paraId="3E08F11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（7）工业控制设备汽车电子</w:t>
      </w:r>
    </w:p>
    <w:p w14:paraId="781663A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（8）电力电子功率器件</w:t>
      </w:r>
    </w:p>
    <w:p w14:paraId="0DFA35D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（9）高端电子专用测量仪器</w:t>
      </w:r>
    </w:p>
    <w:p w14:paraId="52F0653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）安防监控芯片研发、安防电子生产、安防软件开发、安防实体防护、安防报警服务、安防系统集成、城市应急预警系统等</w:t>
      </w:r>
    </w:p>
    <w:p w14:paraId="6B68400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）城市智能视觉监控、视频分析、视频辅助刑事侦察技术设备</w:t>
      </w:r>
    </w:p>
    <w:p w14:paraId="196D4435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bookmarkStart w:id="9" w:name="_Toc449365138"/>
      <w:bookmarkStart w:id="10" w:name="_Toc448792747"/>
      <w:bookmarkStart w:id="11" w:name="_Toc448793233"/>
      <w:bookmarkStart w:id="12" w:name="_Toc448793126"/>
      <w:r>
        <w:rPr>
          <w:rFonts w:ascii="仿宋_GB2312" w:eastAsia="仿宋_GB2312" w:hAnsi="Times New Roman" w:cs="Times New Roman" w:hint="eastAsia"/>
          <w:b/>
          <w:sz w:val="32"/>
          <w:szCs w:val="32"/>
        </w:rPr>
        <w:t>3、大数据</w:t>
      </w:r>
    </w:p>
    <w:p w14:paraId="0FDE5BE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>
        <w:rPr>
          <w:rFonts w:ascii="仿宋_GB2312" w:eastAsia="仿宋_GB2312" w:hAnsi="Times New Roman" w:cs="Times New Roman"/>
          <w:sz w:val="32"/>
          <w:szCs w:val="32"/>
        </w:rPr>
        <w:t>软件即服务（SaaS）、平台即服务（PaaS）、设施即服务（IaaS）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等云计算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应用服务，云计算系统相关技术标准、关键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技术、系统解决方案设计</w:t>
      </w:r>
    </w:p>
    <w:p w14:paraId="60778A2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基于海量数据采集、数据预处理、分布式存储与管理、数据分析与挖掘、数据检索与可视化等的大数据技术及应用</w:t>
      </w:r>
    </w:p>
    <w:p w14:paraId="64FCA61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基于工业系统、传感器技术、数据挖掘技术与互联网技术，面向个性化定制与柔性化生产的工业互联网服务</w:t>
      </w:r>
    </w:p>
    <w:p w14:paraId="4B7D37C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信息技术咨询服务、信息系统集成服务、数据处理和存储服务</w:t>
      </w:r>
    </w:p>
    <w:p w14:paraId="1DD151D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（5）大数据相关软件开发</w:t>
      </w:r>
    </w:p>
    <w:p w14:paraId="023E683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>
        <w:rPr>
          <w:rFonts w:ascii="仿宋_GB2312" w:eastAsia="仿宋_GB2312" w:hAnsi="Times New Roman" w:cs="Times New Roman"/>
          <w:sz w:val="32"/>
          <w:szCs w:val="32"/>
        </w:rPr>
        <w:t>自主可控的网络与信息安全服务及产品</w:t>
      </w:r>
    </w:p>
    <w:p w14:paraId="2F3028FF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4、人工智能</w:t>
      </w:r>
    </w:p>
    <w:p w14:paraId="65A1888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>
        <w:rPr>
          <w:rFonts w:ascii="仿宋_GB2312" w:eastAsia="仿宋_GB2312" w:hAnsi="Times New Roman" w:cs="Times New Roman"/>
          <w:sz w:val="32"/>
          <w:szCs w:val="32"/>
        </w:rPr>
        <w:t>由微处理器、柔性可拉伸器件、微型化供能、短距离无线通信组成，具有智能人机交互功能的设备</w:t>
      </w:r>
    </w:p>
    <w:p w14:paraId="00FF248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类脑神经计算系统、类脑信息处理等类脑智能领域的技术研究</w:t>
      </w:r>
    </w:p>
    <w:p w14:paraId="5729B43F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人工智能领域的芯片、传感器、操作系统、存储系统、高端服务器、关键网络设备、网络安全技术设备、中间件等基础软硬件技术开发，开源软硬件平台及生态建设</w:t>
      </w:r>
    </w:p>
    <w:p w14:paraId="75F4C73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基于人工智能的计算机视听觉、生物特征识别、复杂环境识别、新型人机交互、自然语言理解、机器翻译、智能决策控制、网络安全等应用技术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/>
          <w:sz w:val="32"/>
          <w:szCs w:val="32"/>
        </w:rPr>
        <w:t>研发和产业化</w:t>
      </w:r>
    </w:p>
    <w:p w14:paraId="4A8BE86B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（三）海洋产业</w:t>
      </w:r>
    </w:p>
    <w:p w14:paraId="74601D85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1、临港产业</w:t>
      </w:r>
    </w:p>
    <w:p w14:paraId="2659708D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（1）港口公用码头及配套设施建设、经营</w:t>
      </w:r>
    </w:p>
    <w:p w14:paraId="503FA72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（2）港口装卸自动化工程</w:t>
      </w:r>
    </w:p>
    <w:p w14:paraId="34FCDD3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（3）在岸、离岸物流业务接包、发包服务（不含仓储、运输）</w:t>
      </w:r>
    </w:p>
    <w:p w14:paraId="63BF2A1F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（4）保税展示、保税交易、保税检测维修服务（不含仓储、运输）</w:t>
      </w:r>
    </w:p>
    <w:p w14:paraId="37BFC85F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（5）物流公共服务平台建设与应用</w:t>
      </w:r>
    </w:p>
    <w:p w14:paraId="5376A79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（6）现代物流技术的开发与应用</w:t>
      </w:r>
    </w:p>
    <w:p w14:paraId="0A077BB0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（7）城市生产、生活消费等物流服务</w:t>
      </w:r>
    </w:p>
    <w:p w14:paraId="5C20B4C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（8）第三方物流，第四方物流</w:t>
      </w:r>
    </w:p>
    <w:p w14:paraId="6DC405B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（9）应急物流、逆向物流、绿色物流设施建设和运营</w:t>
      </w:r>
    </w:p>
    <w:p w14:paraId="141C2C0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（10）农产品、食品、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药品等冷链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物流</w:t>
      </w:r>
    </w:p>
    <w:p w14:paraId="17D0D2D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（11）</w:t>
      </w:r>
      <w:r>
        <w:rPr>
          <w:rFonts w:ascii="仿宋_GB2312" w:eastAsia="仿宋_GB2312" w:hAnsi="Times New Roman" w:cs="Times New Roman"/>
          <w:sz w:val="32"/>
          <w:szCs w:val="32"/>
        </w:rPr>
        <w:t>远洋货物运输、沿海货物运输等海洋交通运输业</w:t>
      </w:r>
    </w:p>
    <w:p w14:paraId="41356FF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（12）</w:t>
      </w:r>
      <w:r>
        <w:rPr>
          <w:rFonts w:ascii="仿宋_GB2312" w:eastAsia="仿宋_GB2312" w:hAnsi="Times New Roman" w:cs="Times New Roman"/>
          <w:sz w:val="32"/>
          <w:szCs w:val="32"/>
        </w:rPr>
        <w:t>航运法律服务、航运信息服务、运价指数服务、船舶技术服务、船员劳务服务、航运交易服务、航运金融保险服务等现代航运服务业</w:t>
      </w:r>
    </w:p>
    <w:p w14:paraId="3A14A20E" w14:textId="1EFE366A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（13）</w:t>
      </w:r>
      <w:r>
        <w:rPr>
          <w:rFonts w:ascii="仿宋_GB2312" w:eastAsia="仿宋_GB2312" w:hAnsi="Times New Roman" w:cs="Times New Roman"/>
          <w:sz w:val="32"/>
          <w:szCs w:val="32"/>
        </w:rPr>
        <w:t>滨海、海岛等旅游资源开发利用，邮轮母港及服务配套设施</w:t>
      </w:r>
    </w:p>
    <w:p w14:paraId="4499D8B0" w14:textId="197A3A6E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（14）</w:t>
      </w:r>
      <w:r>
        <w:rPr>
          <w:rFonts w:ascii="仿宋_GB2312" w:eastAsia="仿宋_GB2312" w:hAnsi="Times New Roman" w:cs="Times New Roman"/>
          <w:sz w:val="32"/>
          <w:szCs w:val="32"/>
        </w:rPr>
        <w:t>海洋油气资源勘探开发</w:t>
      </w:r>
    </w:p>
    <w:p w14:paraId="5D1ABD77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2、海洋装备</w:t>
      </w:r>
    </w:p>
    <w:p w14:paraId="65E35CC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>
        <w:rPr>
          <w:rFonts w:ascii="仿宋_GB2312" w:eastAsia="仿宋_GB2312" w:hAnsi="Times New Roman" w:cs="Times New Roman"/>
          <w:sz w:val="32"/>
          <w:szCs w:val="32"/>
        </w:rPr>
        <w:t>动力定位系统、动力设备、控制系统、循环系统等海洋工程关键配套设备及系统的研发设计</w:t>
      </w:r>
    </w:p>
    <w:p w14:paraId="5E6B9410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（2）矿产采探、油气开发等领域的海洋装备的研发与生产</w:t>
      </w:r>
    </w:p>
    <w:p w14:paraId="601C0C1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船舶电子、海洋传感、海洋观测与探测、海洋通信、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海洋电子元器件等海洋电子信息设备的研发生产</w:t>
      </w:r>
    </w:p>
    <w:p w14:paraId="2F09C0B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海底地形探测系统、深潜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器关键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技术和装备、海洋矿产探测技术和装备、海底作业机器人等深海探测技术及装备</w:t>
      </w:r>
    </w:p>
    <w:p w14:paraId="243373A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（5）海洋石油钻井平台、移动式多功能修井平台等海洋工程装备平台的设计、建造、修理和改造</w:t>
      </w:r>
    </w:p>
    <w:p w14:paraId="64E82CC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（6）船舶电子、海洋传感、海洋探测等海洋电子装备产品的研发生产</w:t>
      </w:r>
    </w:p>
    <w:p w14:paraId="3A0A8BB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（7）深海石油钻探设备制造</w:t>
      </w:r>
    </w:p>
    <w:p w14:paraId="419F830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）海洋资源循环利用技术研发和应用，海洋产业节能环保技术和产品</w:t>
      </w:r>
    </w:p>
    <w:p w14:paraId="1F72E50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（9）其他海洋相关设备与产品制造</w:t>
      </w:r>
    </w:p>
    <w:p w14:paraId="15C8576B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3、海洋渔业</w:t>
      </w:r>
    </w:p>
    <w:p w14:paraId="41CE679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（1）深水大网箱等海洋离岸养殖，工厂化循环水养殖，与海水养殖业相配套的现代苗种业</w:t>
      </w:r>
    </w:p>
    <w:p w14:paraId="266986F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（2）远洋渔业，海外渔业基地</w:t>
      </w:r>
    </w:p>
    <w:p w14:paraId="396A990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（3）渔业资源增殖放流，人工鱼礁和海洋牧场</w:t>
      </w:r>
    </w:p>
    <w:p w14:paraId="497D7457" w14:textId="77777777" w:rsidR="00235321" w:rsidRDefault="00CF6393">
      <w:pPr>
        <w:spacing w:line="56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（4）大宗渔产品交易</w:t>
      </w:r>
    </w:p>
    <w:p w14:paraId="6CE4FC6D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（四）生命健康产业</w:t>
      </w:r>
    </w:p>
    <w:p w14:paraId="27B4E519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1、生物医药</w:t>
      </w:r>
    </w:p>
    <w:p w14:paraId="61C5C18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（1）围绕恶性肿瘤、心脑血管疾病、遗传性疾病、代谢性疾病、自身免疫性疾病等重大疾病领域，具有自主知识产权的新型疫苗、蛋白质和多肽药物、核酸类药物、细胞治疗等生物技术药物的研发与生产</w:t>
      </w:r>
    </w:p>
    <w:p w14:paraId="7A9E42E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2）抗病毒、抗耐药菌等的新型抗感染药物，治疗肺癌、肝癌等的毒副作用小、临床疗效高的靶向抗肿瘤药，防治高血压等心脑血管疾病及治疗糖尿病等的新型单、复方药物，针对抑郁、焦虑、失眠、精神分裂等精神性疾病的新型长效药物</w:t>
      </w:r>
    </w:p>
    <w:p w14:paraId="2478FF6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（3）防止呼吸系统疾病、肿瘤、肝病、心脑血管疾病、免疫功能性疾病、胃肠道疾病、病毒性疾病、糖尿病、老年性疾病和妇科疾病等中药新药及预防保健产品</w:t>
      </w:r>
    </w:p>
    <w:p w14:paraId="50EB769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海洋生物和药物资源样品库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sz w:val="32"/>
          <w:szCs w:val="32"/>
        </w:rPr>
        <w:t>海洋生物新技术、新产品产业化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/>
          <w:sz w:val="32"/>
          <w:szCs w:val="32"/>
        </w:rPr>
        <w:t>高附加值的海洋生物营养品、功能食品、保健品和新型营养源的开发生产</w:t>
      </w:r>
    </w:p>
    <w:p w14:paraId="7430C2E9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2、医疗器械</w:t>
      </w:r>
    </w:p>
    <w:p w14:paraId="0DB258DD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（1）新型便携式诊疗设备，新型多功能激光治疗设备，微创手术及介入治疗设备，新型急救、诊断、康复设备等新型精密诊断及治疗设备</w:t>
      </w:r>
    </w:p>
    <w:p w14:paraId="0E07BF4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（2）生物活性修复替换材料、牙用人工材料和体内植入物、心血管系统替换材料和制品、用于微创手术的材料和结构、医学材料表面处理设备等生物医学材料</w:t>
      </w:r>
    </w:p>
    <w:p w14:paraId="5A41A19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（3）低成本、高性能的医疗系统工程技术和装备，社区/个人医学信息技术和系统等基本医疗保障的基础型产品，食品药品安全快速检测技术与设备</w:t>
      </w:r>
    </w:p>
    <w:p w14:paraId="22E2054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（4）家用医疗设备网络化产品、亚健康状态调控用途的低生理负荷生理信号检测技术和装置、家用保健康复治疗仪器等家用普及型产品</w:t>
      </w:r>
    </w:p>
    <w:p w14:paraId="53F1A80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（5）</w:t>
      </w:r>
      <w:r>
        <w:rPr>
          <w:rFonts w:ascii="仿宋_GB2312" w:eastAsia="仿宋_GB2312" w:hAnsi="Times New Roman" w:cs="Times New Roman"/>
          <w:sz w:val="32"/>
          <w:szCs w:val="32"/>
        </w:rPr>
        <w:t>临床、社区、康复的新型无创或微创的检测或诊断、监护和康复技术，远程、移动监护的高灵敏高精度传感技术等</w:t>
      </w:r>
    </w:p>
    <w:p w14:paraId="78C7B43C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3、健康服务</w:t>
      </w:r>
    </w:p>
    <w:p w14:paraId="205A5BA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（1）家庭医生、个性化体检、疾病筛查、保健指导、健康干预、慢病管理、心理健康咨询等特色健康管理服务</w:t>
      </w:r>
    </w:p>
    <w:p w14:paraId="457A16D0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（2）数字化健康管理设备和产品</w:t>
      </w:r>
    </w:p>
    <w:p w14:paraId="77CA15E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基因组、蛋白质组、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代谢组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等跨组学生命信息服务</w:t>
      </w:r>
    </w:p>
    <w:p w14:paraId="1EB7582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电子病历管理、临床医疗信息管理、医院信息管理、专科临床信息管理、电子健康档案管理的新型软件系统开发技术，手术规划、放疗规划等新型医疗决策支持系统开发技术等</w:t>
      </w:r>
    </w:p>
    <w:p w14:paraId="7ABD6ECF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>
        <w:rPr>
          <w:rFonts w:ascii="仿宋_GB2312" w:eastAsia="仿宋_GB2312" w:hAnsi="Times New Roman" w:cs="Times New Roman"/>
          <w:sz w:val="32"/>
          <w:szCs w:val="32"/>
        </w:rPr>
        <w:t>基于信息网络技术，提供远程医疗护理、健康检测、健康风险评估与咨询、卫生保健、康复护理服务、医疗健康的数字化诊疗诊断等社区和家庭健康管理服务</w:t>
      </w:r>
    </w:p>
    <w:p w14:paraId="5051069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>
        <w:rPr>
          <w:rFonts w:ascii="仿宋_GB2312" w:eastAsia="仿宋_GB2312" w:hAnsi="Times New Roman" w:cs="Times New Roman"/>
          <w:sz w:val="32"/>
          <w:szCs w:val="32"/>
        </w:rPr>
        <w:t>特定群体康复照护、早期康复介入、智能康复训练等康复医疗服务</w:t>
      </w:r>
    </w:p>
    <w:p w14:paraId="4F75BCD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>
        <w:rPr>
          <w:rFonts w:ascii="仿宋_GB2312" w:eastAsia="仿宋_GB2312" w:hAnsi="Times New Roman" w:cs="Times New Roman"/>
          <w:sz w:val="32"/>
          <w:szCs w:val="32"/>
        </w:rPr>
        <w:t>中医养生保健、医学健康美容、心理咨询保健、专业母婴保健、亚健康人群保健等养生保健服务</w:t>
      </w:r>
    </w:p>
    <w:p w14:paraId="72D99D7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（8）</w:t>
      </w:r>
      <w:r>
        <w:rPr>
          <w:rFonts w:ascii="仿宋_GB2312" w:eastAsia="仿宋_GB2312" w:hAnsi="Times New Roman" w:cs="Times New Roman"/>
          <w:sz w:val="32"/>
          <w:szCs w:val="32"/>
        </w:rPr>
        <w:t>基因治疗技术，基因工程药物和基因治疗药物技术，基因编辑技术、精准医疗相关技术，基因治疗药物的输送系统技术，重组蛋白、靶向药物、人源化及人源性抗体</w:t>
      </w:r>
    </w:p>
    <w:p w14:paraId="217A4AD4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（五）</w:t>
      </w:r>
      <w:bookmarkEnd w:id="9"/>
      <w:bookmarkEnd w:id="10"/>
      <w:bookmarkEnd w:id="11"/>
      <w:bookmarkEnd w:id="12"/>
      <w:r>
        <w:rPr>
          <w:rFonts w:ascii="楷体" w:eastAsia="楷体" w:hAnsi="楷体" w:cs="Times New Roman" w:hint="eastAsia"/>
          <w:sz w:val="32"/>
          <w:szCs w:val="32"/>
        </w:rPr>
        <w:t>低碳绿色产业</w:t>
      </w:r>
    </w:p>
    <w:p w14:paraId="6B9558D7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1、新材料</w:t>
      </w:r>
    </w:p>
    <w:p w14:paraId="5B7E284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（1）新型建筑材料</w:t>
      </w:r>
    </w:p>
    <w:p w14:paraId="11DC863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光电子材料，包括光纤材料和光电显示材料等基础光电子材料，石英系光纤光缆材料、非氧化物光纤材料、激光晶体、半导体发光材料、透明导电薄膜材料、光学晶体材料、光电探测材料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/>
          <w:sz w:val="32"/>
          <w:szCs w:val="32"/>
        </w:rPr>
        <w:t>研发及产业化</w:t>
      </w:r>
    </w:p>
    <w:p w14:paraId="54158B9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新型电子元器件材料，包括高端专用材料如磁性材料、陶瓷材料、压电晶体材料、电子无铅焊料、厚薄膜材料、通信系统用高频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覆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铜板及相关材料等研发及产业化</w:t>
      </w:r>
    </w:p>
    <w:p w14:paraId="59995F7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集成电路半导体材料、新一代高温半导体材料、信息存储及读取材料、高性能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覆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导电性材料、电子浆料等材料的研发及产业化</w:t>
      </w:r>
    </w:p>
    <w:p w14:paraId="6BEF83B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（5）半导体材料，</w:t>
      </w:r>
      <w:r>
        <w:rPr>
          <w:rFonts w:ascii="仿宋_GB2312" w:eastAsia="仿宋_GB2312" w:hAnsi="Times New Roman" w:cs="Times New Roman"/>
          <w:sz w:val="32"/>
          <w:szCs w:val="32"/>
        </w:rPr>
        <w:t>包括硅材料（抛光片、外延片、绝缘硅、锗硅）及化合物半导体材料，蓝宝石和碳化硅等衬底材料，金属有机源和超高纯度气体等外延用原料，高端LED封装材料，高性能陶瓷基板等研发及产业化</w:t>
      </w:r>
    </w:p>
    <w:p w14:paraId="5E9CBB2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（6）光电子材料，</w:t>
      </w:r>
      <w:r>
        <w:rPr>
          <w:rFonts w:ascii="仿宋_GB2312" w:eastAsia="仿宋_GB2312" w:hAnsi="Times New Roman" w:cs="Times New Roman"/>
          <w:sz w:val="32"/>
          <w:szCs w:val="32"/>
        </w:rPr>
        <w:t>包括光纤材料和光电显示材料等基础光电子材料，石英系光纤光缆材料、非氧化物光纤材料、激光晶体、半导体发光材料、透明导电薄膜材料、光学晶体材料、光电探测材料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/>
          <w:sz w:val="32"/>
          <w:szCs w:val="32"/>
        </w:rPr>
        <w:t>研发及产业化</w:t>
      </w:r>
    </w:p>
    <w:p w14:paraId="3DC49F8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>
        <w:rPr>
          <w:rFonts w:ascii="仿宋_GB2312" w:eastAsia="仿宋_GB2312" w:hAnsi="Times New Roman" w:cs="Times New Roman"/>
          <w:sz w:val="32"/>
          <w:szCs w:val="32"/>
        </w:rPr>
        <w:t>新能源材料，太阳能光伏、光热材料</w:t>
      </w:r>
    </w:p>
    <w:p w14:paraId="3B281DF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（8）</w:t>
      </w:r>
      <w:r>
        <w:rPr>
          <w:rFonts w:ascii="仿宋_GB2312" w:eastAsia="仿宋_GB2312" w:hAnsi="Times New Roman" w:cs="Times New Roman"/>
          <w:sz w:val="32"/>
          <w:szCs w:val="32"/>
        </w:rPr>
        <w:t>超导材料、石墨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烯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材料、3D打印材料和智能仿生材料等前沿新材料的研发及产业化</w:t>
      </w:r>
    </w:p>
    <w:p w14:paraId="0D132BA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（9）</w:t>
      </w:r>
      <w:r>
        <w:rPr>
          <w:rFonts w:ascii="仿宋_GB2312" w:eastAsia="仿宋_GB2312" w:hAnsi="Times New Roman" w:cs="Times New Roman"/>
          <w:sz w:val="32"/>
          <w:szCs w:val="32"/>
        </w:rPr>
        <w:t>纳米碳管的低成本制备及其应用技术，金属表面晶粒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纳米化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处理技术，纳米粉体产业化技术，纳米涂层技术</w:t>
      </w:r>
    </w:p>
    <w:p w14:paraId="337DAC96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2、新能源</w:t>
      </w:r>
    </w:p>
    <w:p w14:paraId="7752BBF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>
        <w:rPr>
          <w:rFonts w:ascii="仿宋_GB2312" w:eastAsia="仿宋_GB2312" w:hAnsi="Times New Roman" w:cs="Times New Roman"/>
          <w:sz w:val="32"/>
          <w:szCs w:val="32"/>
        </w:rPr>
        <w:t>先进储能材料、储能装备、储能电站的建设及相关产品制造</w:t>
      </w:r>
    </w:p>
    <w:p w14:paraId="3C0141B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新能源汽车关键零部件</w:t>
      </w:r>
    </w:p>
    <w:p w14:paraId="17435E8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车载充电机、非车载充电设备</w:t>
      </w:r>
    </w:p>
    <w:p w14:paraId="0E8D3DD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新能源汽车动力电池回收及再制造技术及装备</w:t>
      </w:r>
    </w:p>
    <w:p w14:paraId="5B8A968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>
        <w:rPr>
          <w:rFonts w:ascii="仿宋_GB2312" w:eastAsia="仿宋_GB2312" w:hAnsi="Times New Roman" w:cs="Times New Roman"/>
          <w:sz w:val="32"/>
          <w:szCs w:val="32"/>
        </w:rPr>
        <w:t>太阳能热发电集热系统、太阳能光伏发电系统集成技术开发应用、太阳能追日跟踪系统、逆变控制系统开发制造</w:t>
      </w:r>
    </w:p>
    <w:p w14:paraId="6EBCC98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>
        <w:rPr>
          <w:rFonts w:ascii="仿宋_GB2312" w:eastAsia="仿宋_GB2312" w:hAnsi="Times New Roman" w:cs="Times New Roman"/>
          <w:sz w:val="32"/>
          <w:szCs w:val="32"/>
        </w:rPr>
        <w:t>太阳能建筑一体化组件设计与制造</w:t>
      </w:r>
    </w:p>
    <w:p w14:paraId="5B8CF54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>
        <w:rPr>
          <w:rFonts w:ascii="仿宋_GB2312" w:eastAsia="仿宋_GB2312" w:hAnsi="Times New Roman" w:cs="Times New Roman"/>
          <w:sz w:val="32"/>
          <w:szCs w:val="32"/>
        </w:rPr>
        <w:t>智能电网，包括智能变压器、整流器和电感器制造，电力电子基础产业，智能输变电、智能配用电及控制技术与设备制造，新能源并网技术相关的控制类产品</w:t>
      </w:r>
    </w:p>
    <w:p w14:paraId="49AA4A2F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（8）风能发电机装备及零部件制造</w:t>
      </w:r>
    </w:p>
    <w:p w14:paraId="24ECB90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（9）风能发电其他相关装备及材料制造</w:t>
      </w:r>
    </w:p>
    <w:p w14:paraId="2884089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生物质直燃、气化发电技术开发与设备制造</w:t>
      </w:r>
    </w:p>
    <w:p w14:paraId="6C4AF6D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页岩油气、深海油气勘探开发技术研究与装备制造，氢气制取、存储、运输技术研发与装备制造，海洋能、地热能等其他非常规能源技术研发与装备制造</w:t>
      </w:r>
    </w:p>
    <w:p w14:paraId="12EBF8A9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3、现代农业</w:t>
      </w:r>
    </w:p>
    <w:p w14:paraId="01AF368D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（1）农田建设与保护工程（含高标准农田建设、农田水利建设、高效节水灌溉、农田整治等），主要开展土地平整、土壤改良、灌溉与排水、田间道路、农田防护与生态环境保持、农田输配电以及其他工程建设</w:t>
      </w:r>
    </w:p>
    <w:p w14:paraId="39CC79D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（2）农产品及农作物种子基地建设</w:t>
      </w:r>
    </w:p>
    <w:p w14:paraId="746A226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（3）蔬菜、瓜果、花卉设施栽培（含无土栽培）先进技术的开发与应用</w:t>
      </w:r>
    </w:p>
    <w:p w14:paraId="26B7250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（4）动植物（含野生）优良品种选育、繁育、保种和开发；生物育种；种子（种苗）生产、加工、包装、检验、鉴定技术和仓储、运输设备的开发与应用</w:t>
      </w:r>
    </w:p>
    <w:p w14:paraId="5B148CB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（5）耕地保养管理与土、肥、水速测技术的开发与应用</w:t>
      </w:r>
    </w:p>
    <w:p w14:paraId="3E67C03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6</w:t>
      </w:r>
      <w:r>
        <w:rPr>
          <w:rFonts w:ascii="仿宋_GB2312" w:eastAsia="仿宋_GB2312" w:hAnsi="ˎ̥" w:hint="eastAsia"/>
          <w:sz w:val="32"/>
          <w:szCs w:val="32"/>
        </w:rPr>
        <w:t>）重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大病虫害及动物疫病防治</w:t>
      </w:r>
    </w:p>
    <w:p w14:paraId="2D4504F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）旱作节水农业、保护性耕作、生态农业建设、耕地质量建设、新开耕地快速培肥、水肥一体化技术开发与应用</w:t>
      </w:r>
    </w:p>
    <w:p w14:paraId="4BDC90E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）全生物降解地膜农田示范与应用及受污染耕地风险管控与修复</w:t>
      </w:r>
    </w:p>
    <w:p w14:paraId="67AF126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）动物疫病新型诊断试剂、疫苗及低毒低残留兽药（含兽用生物制品）新工艺、新技术开发与应用</w:t>
      </w:r>
    </w:p>
    <w:p w14:paraId="4262E81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10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）数字（信息）农业、林草技术开发与应用</w:t>
      </w:r>
    </w:p>
    <w:p w14:paraId="676F9EC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）农业生产数字化改造和智慧农业工程</w:t>
      </w:r>
    </w:p>
    <w:p w14:paraId="402B87B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）休闲农业和乡村旅游精品工程</w:t>
      </w:r>
    </w:p>
    <w:p w14:paraId="6101891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13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）畜禽养殖废弃物处理和资源化利用（畜禽粪污肥料化、能源化、基料化和垫料化利用，病死畜禽无害化处理）</w:t>
      </w:r>
    </w:p>
    <w:p w14:paraId="12F5E20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（14）“互联网+”农产品出村进城工程</w:t>
      </w:r>
    </w:p>
    <w:p w14:paraId="7DECB467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4、节能环保</w:t>
      </w:r>
    </w:p>
    <w:p w14:paraId="7CD1C46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垃圾焚烧发电、填埋场气体发电等技术及成套化装置的开发与应用</w:t>
      </w:r>
    </w:p>
    <w:p w14:paraId="1668C6B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城镇污水处理与回用、工业废水回用技术及成套化设备，雨水收集利用</w:t>
      </w:r>
    </w:p>
    <w:p w14:paraId="4C9B1FF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燃煤烟气脱硫脱硝，机动车尾气净化、削减和控制二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噁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英排放的技术开发与应用、PM2.5治理、船舶污染控制和港口岸电设施建设等大气污染防治 </w:t>
      </w:r>
    </w:p>
    <w:p w14:paraId="7626DC6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空气质量和水质监测仪、海洋生态与环境监测在线分析仪、环境控制与生态技术设备等</w:t>
      </w:r>
    </w:p>
    <w:p w14:paraId="4BE2AE7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土壤污染治理与生态修复技术和设备 </w:t>
      </w:r>
    </w:p>
    <w:p w14:paraId="524CE57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>
        <w:rPr>
          <w:rFonts w:ascii="仿宋_GB2312" w:eastAsia="仿宋_GB2312" w:hAnsi="Times New Roman" w:cs="Times New Roman"/>
          <w:sz w:val="32"/>
          <w:szCs w:val="32"/>
        </w:rPr>
        <w:t>污泥处理，包括污泥生物法消减、污泥干化、厌氧消化和焚烧、污泥无害化处理等关键共性技术</w:t>
      </w:r>
    </w:p>
    <w:p w14:paraId="6B0C3AA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>
        <w:rPr>
          <w:rFonts w:ascii="仿宋_GB2312" w:eastAsia="仿宋_GB2312" w:hAnsi="Times New Roman" w:cs="Times New Roman"/>
          <w:sz w:val="32"/>
          <w:szCs w:val="32"/>
        </w:rPr>
        <w:t>城镇垃圾减量化、资源化、无害化处理和综合利用工程</w:t>
      </w:r>
    </w:p>
    <w:p w14:paraId="4F3327D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（8）</w:t>
      </w:r>
      <w:r>
        <w:rPr>
          <w:rFonts w:ascii="仿宋_GB2312" w:eastAsia="仿宋_GB2312" w:hAnsi="Times New Roman" w:cs="Times New Roman"/>
          <w:sz w:val="32"/>
          <w:szCs w:val="32"/>
        </w:rPr>
        <w:t>环保材料与药剂</w:t>
      </w:r>
    </w:p>
    <w:p w14:paraId="788CDAE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固体废弃物处理处置技术和设备</w:t>
      </w:r>
    </w:p>
    <w:p w14:paraId="4EB650F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危险废弃物（放射性废物、核设施退役工程、医疗废物、含重金属废弃物）安全处置技术设备开发制造及处置中心建设</w:t>
      </w:r>
    </w:p>
    <w:p w14:paraId="434D028D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餐厨废弃物分类回收及资源化利用</w:t>
      </w:r>
    </w:p>
    <w:p w14:paraId="7C67A77F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再生资源回收利用产业化</w:t>
      </w:r>
    </w:p>
    <w:p w14:paraId="2F91AFE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工程建设和设施运营以及与其相关的环境监测、环境审核、环境贸易，流出物辐射环境监测技术工程，环境工程总承包服务</w:t>
      </w:r>
    </w:p>
    <w:p w14:paraId="0315A84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环境技术评价，环境管理认证，环保规划和工程咨询，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环保工程技术方案设计、施工、运营服务</w:t>
      </w:r>
    </w:p>
    <w:p w14:paraId="70E67014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bookmarkStart w:id="13" w:name="_Toc448792750"/>
      <w:bookmarkStart w:id="14" w:name="_Toc448793129"/>
      <w:bookmarkStart w:id="15" w:name="_Toc449365141"/>
      <w:bookmarkStart w:id="16" w:name="_Toc448793236"/>
      <w:r>
        <w:rPr>
          <w:rFonts w:ascii="楷体" w:eastAsia="楷体" w:hAnsi="楷体" w:cs="Times New Roman" w:hint="eastAsia"/>
          <w:sz w:val="32"/>
          <w:szCs w:val="32"/>
        </w:rPr>
        <w:t>（六）特色服务</w:t>
      </w:r>
      <w:bookmarkEnd w:id="13"/>
      <w:bookmarkEnd w:id="14"/>
      <w:bookmarkEnd w:id="15"/>
      <w:bookmarkEnd w:id="16"/>
      <w:r>
        <w:rPr>
          <w:rFonts w:ascii="楷体" w:eastAsia="楷体" w:hAnsi="楷体" w:cs="Times New Roman" w:hint="eastAsia"/>
          <w:sz w:val="32"/>
          <w:szCs w:val="32"/>
        </w:rPr>
        <w:t>业</w:t>
      </w:r>
    </w:p>
    <w:p w14:paraId="5366B4DD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1、旅游产业</w:t>
      </w:r>
    </w:p>
    <w:p w14:paraId="26356DF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>
        <w:rPr>
          <w:rFonts w:ascii="仿宋_GB2312" w:eastAsia="仿宋_GB2312" w:hAnsi="Times New Roman" w:cs="Times New Roman"/>
          <w:sz w:val="32"/>
          <w:szCs w:val="32"/>
        </w:rPr>
        <w:t>滨海旅游、乡村旅游、生态旅游、森林旅游、工业旅游、农业旅游、体育旅游、红色旅游、文化旅游及其他资源综合开发服务</w:t>
      </w:r>
    </w:p>
    <w:p w14:paraId="6AC82A8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旅游景区及基础设施建设、旅游信息服务及互联网B2B、B2C类旅游综合服务平台</w:t>
      </w:r>
    </w:p>
    <w:p w14:paraId="1C13F3F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旅游商品、旅游纪念品开发及营销</w:t>
      </w:r>
    </w:p>
    <w:p w14:paraId="4483988F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（4）医疗养生旅游</w:t>
      </w:r>
    </w:p>
    <w:p w14:paraId="07807E85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2、科技研发</w:t>
      </w:r>
    </w:p>
    <w:p w14:paraId="67825C40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>
        <w:rPr>
          <w:rFonts w:ascii="仿宋_GB2312" w:eastAsia="仿宋_GB2312" w:hAnsi="Times New Roman" w:cs="Times New Roman"/>
          <w:sz w:val="32"/>
          <w:szCs w:val="32"/>
        </w:rPr>
        <w:t>工业设计、气象、生物、新材料、新能源、节能、环保、测绘、海洋等专业科技服务，商品质量认证和质量检测服务</w:t>
      </w:r>
    </w:p>
    <w:p w14:paraId="0F19FC5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工程（技术）研究中心、工程实验室、企业技术中心、重点实验室，高新技术创业服务中心、新产品开发设计中心、科研中试基地、实验基地</w:t>
      </w:r>
    </w:p>
    <w:p w14:paraId="72F2371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由企业、高等院校、科研机构和其它组织组成的产业技术联盟</w:t>
      </w:r>
    </w:p>
    <w:p w14:paraId="51389B5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技术交易机构、技术经纪机构、投融资服务机构、技术集成和经营机构、技术评估机构、技术转移联盟</w:t>
      </w:r>
    </w:p>
    <w:p w14:paraId="03AC29C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技术评估、成果转化等服务</w:t>
      </w:r>
    </w:p>
    <w:p w14:paraId="7ECAA01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>
        <w:rPr>
          <w:rFonts w:ascii="仿宋_GB2312" w:eastAsia="仿宋_GB2312" w:hAnsi="Times New Roman" w:cs="Times New Roman"/>
          <w:sz w:val="32"/>
          <w:szCs w:val="32"/>
        </w:rPr>
        <w:t>科技信息交流、文献信息检索、技术咨询、技术孵化、科技成果评估和科技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鉴证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等服务</w:t>
      </w:r>
    </w:p>
    <w:p w14:paraId="3E6C571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（6）</w:t>
      </w:r>
      <w:r>
        <w:rPr>
          <w:rFonts w:ascii="仿宋_GB2312" w:eastAsia="仿宋_GB2312" w:hAnsi="Times New Roman" w:cs="Times New Roman"/>
          <w:sz w:val="32"/>
          <w:szCs w:val="32"/>
        </w:rPr>
        <w:t>供应链金融、小额贷款及其他中小企业普惠金融服务</w:t>
      </w:r>
    </w:p>
    <w:p w14:paraId="5D54F06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>
        <w:rPr>
          <w:rFonts w:ascii="仿宋_GB2312" w:eastAsia="仿宋_GB2312" w:hAnsi="Times New Roman" w:cs="Times New Roman"/>
          <w:sz w:val="32"/>
          <w:szCs w:val="32"/>
        </w:rPr>
        <w:t>证券公司、证券投资基金管理公司、期货公司、证券投资咨询机构及其专业子公司，基金服务机构及券商直投公司</w:t>
      </w:r>
    </w:p>
    <w:p w14:paraId="1E96A4D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（8）</w:t>
      </w:r>
      <w:r>
        <w:rPr>
          <w:rFonts w:ascii="仿宋_GB2312" w:eastAsia="仿宋_GB2312" w:hAnsi="Times New Roman" w:cs="Times New Roman"/>
          <w:sz w:val="32"/>
          <w:szCs w:val="32"/>
        </w:rPr>
        <w:t>股权投资基金、产业基金、并购基金、对冲基金及其管理企业</w:t>
      </w:r>
    </w:p>
    <w:p w14:paraId="143E794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（9）</w:t>
      </w:r>
      <w:r>
        <w:rPr>
          <w:rFonts w:ascii="仿宋_GB2312" w:eastAsia="仿宋_GB2312" w:hAnsi="Times New Roman" w:cs="Times New Roman"/>
          <w:sz w:val="32"/>
          <w:szCs w:val="32"/>
        </w:rPr>
        <w:t>创业投资、私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募股权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投资、私募证券投资机构、各大银行的私人银行部及证券、基金、期货等专项资产管理子公司等财富管理类机构</w:t>
      </w:r>
    </w:p>
    <w:p w14:paraId="3BBFD3A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</w:t>
      </w:r>
      <w:r>
        <w:rPr>
          <w:rFonts w:ascii="仿宋_GB2312" w:eastAsia="仿宋_GB2312" w:hAnsi="Times New Roman" w:cs="Times New Roman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Times New Roman" w:cs="Times New Roman"/>
          <w:sz w:val="32"/>
          <w:szCs w:val="32"/>
        </w:rPr>
        <w:t>知识产权代理、转让、登记、鉴定、检索、评估、认证、咨询和相关投融资服务</w:t>
      </w:r>
    </w:p>
    <w:p w14:paraId="4927FB0C" w14:textId="77777777" w:rsidR="00235321" w:rsidRDefault="00CF6393">
      <w:pPr>
        <w:spacing w:line="560" w:lineRule="exact"/>
        <w:ind w:firstLineChars="200" w:firstLine="643"/>
        <w:outlineLvl w:val="2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3、专业服务</w:t>
      </w:r>
    </w:p>
    <w:p w14:paraId="1DD6D07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>
        <w:rPr>
          <w:rFonts w:ascii="仿宋_GB2312" w:eastAsia="仿宋_GB2312" w:hAnsi="Times New Roman" w:cs="Times New Roman"/>
          <w:sz w:val="32"/>
          <w:szCs w:val="32"/>
        </w:rPr>
        <w:t>经济、管理、信息、会计、税务、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鉴证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（含审计服务）、法律、节能、环保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、安全生产</w:t>
      </w:r>
      <w:r>
        <w:rPr>
          <w:rFonts w:ascii="仿宋_GB2312" w:eastAsia="仿宋_GB2312" w:hAnsi="Times New Roman" w:cs="Times New Roman"/>
          <w:sz w:val="32"/>
          <w:szCs w:val="32"/>
        </w:rPr>
        <w:t>等咨询与服务</w:t>
      </w:r>
    </w:p>
    <w:p w14:paraId="5508BF5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17" w:name="_Toc448792754"/>
      <w:bookmarkStart w:id="18" w:name="_Toc449365145"/>
      <w:bookmarkStart w:id="19" w:name="_Toc448793133"/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 w:cs="Times New Roman"/>
          <w:sz w:val="32"/>
          <w:szCs w:val="32"/>
        </w:rPr>
        <w:t>就业和创业指导、网络招聘、培训、人员派遣、高级人才访聘、人员测评、人力资源管理咨询、人力资源服务外包等人力资源服务业</w:t>
      </w:r>
    </w:p>
    <w:p w14:paraId="4BA189C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>
        <w:rPr>
          <w:rFonts w:ascii="仿宋_GB2312" w:eastAsia="仿宋_GB2312" w:hAnsi="Times New Roman" w:cs="Times New Roman"/>
          <w:sz w:val="32"/>
          <w:szCs w:val="32"/>
        </w:rPr>
        <w:t>人力资源市场及人才配套服务设施建设</w:t>
      </w:r>
    </w:p>
    <w:p w14:paraId="0F3080D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>
        <w:rPr>
          <w:rFonts w:ascii="仿宋_GB2312" w:eastAsia="仿宋_GB2312" w:hAnsi="Times New Roman" w:cs="Times New Roman"/>
          <w:sz w:val="32"/>
          <w:szCs w:val="32"/>
        </w:rPr>
        <w:t>知识产权代理、转让、登记、鉴定、检索、评估、认证、咨询和相关投融资服务</w:t>
      </w:r>
    </w:p>
    <w:p w14:paraId="52CAE21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>
        <w:rPr>
          <w:rFonts w:ascii="仿宋_GB2312" w:eastAsia="仿宋_GB2312" w:hAnsi="Times New Roman" w:cs="Times New Roman"/>
          <w:sz w:val="32"/>
          <w:szCs w:val="32"/>
        </w:rPr>
        <w:t>工程咨询服务，包括规划编制咨询、投资机会研究、可行性研究、评估咨询、工程勘察设计、造价咨询、工程项目管理等</w:t>
      </w:r>
    </w:p>
    <w:p w14:paraId="63FED96F" w14:textId="684E96D7" w:rsidR="00235321" w:rsidRDefault="00CF6393" w:rsidP="00F56C8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  <w:sectPr w:rsidR="00235321">
          <w:footerReference w:type="default" r:id="rId8"/>
          <w:pgSz w:w="11906" w:h="16838"/>
          <w:pgMar w:top="1701" w:right="1474" w:bottom="1701" w:left="1588" w:header="851" w:footer="992" w:gutter="0"/>
          <w:pgNumType w:start="1"/>
          <w:cols w:space="720"/>
          <w:docGrid w:type="lines" w:linePitch="312"/>
        </w:sect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>
        <w:rPr>
          <w:rFonts w:ascii="仿宋_GB2312" w:eastAsia="仿宋_GB2312" w:hAnsi="Times New Roman" w:cs="Times New Roman"/>
          <w:sz w:val="32"/>
          <w:szCs w:val="32"/>
        </w:rPr>
        <w:t>城市规划、勘察设计、建筑设计、市政设计、政策咨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询等城市建设管理专业服务</w:t>
      </w:r>
    </w:p>
    <w:p w14:paraId="42E8543C" w14:textId="0120511A" w:rsidR="00235321" w:rsidRDefault="00CF6393" w:rsidP="00F56C8D">
      <w:pPr>
        <w:spacing w:line="560" w:lineRule="exact"/>
        <w:outlineLvl w:val="0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二、淘汰和禁止类产业目录</w:t>
      </w:r>
      <w:bookmarkEnd w:id="17"/>
      <w:bookmarkEnd w:id="18"/>
      <w:bookmarkEnd w:id="19"/>
    </w:p>
    <w:p w14:paraId="65F464A0" w14:textId="128410F7" w:rsidR="00235321" w:rsidRDefault="00CF6393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淘汰和禁止类产业目录是根据国家、广东省、深圳市产业发展导向目录中淘汰和禁止发展的落后工艺技术、产品和服务，并考虑深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合作区的环境承载力和工艺技术水平，制定未来禁止发展的产业目录。未列入深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合作区淘汰和禁止类产业目录但属于国家、广东省、深圳市产业发展的淘汰和禁止发展的生产工艺、装备和产品，除省市政府战略布局的重大项目外，原则上也一律不得进口、转移、生产、销售、使用和采用，区域内已有企业和生产能力，整改后仍达不到要求的，须限期停产或转产。</w:t>
      </w:r>
    </w:p>
    <w:p w14:paraId="6BC53E5D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（一）煤炭</w:t>
      </w:r>
    </w:p>
    <w:p w14:paraId="08F679BD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1、煤炭开采项目</w:t>
      </w:r>
    </w:p>
    <w:p w14:paraId="72A8F630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bookmarkStart w:id="20" w:name="_Toc371973964"/>
      <w:r>
        <w:rPr>
          <w:rFonts w:ascii="楷体" w:eastAsia="楷体" w:hAnsi="楷体" w:cs="Times New Roman" w:hint="eastAsia"/>
          <w:sz w:val="32"/>
          <w:szCs w:val="32"/>
        </w:rPr>
        <w:t>（二）</w:t>
      </w:r>
      <w:r>
        <w:rPr>
          <w:rFonts w:ascii="楷体" w:eastAsia="楷体" w:hAnsi="楷体" w:cs="Times New Roman"/>
          <w:sz w:val="32"/>
          <w:szCs w:val="32"/>
        </w:rPr>
        <w:t>核能</w:t>
      </w:r>
      <w:bookmarkEnd w:id="20"/>
    </w:p>
    <w:p w14:paraId="56F987E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1、不符合规划布局的核电站建设</w:t>
      </w:r>
    </w:p>
    <w:p w14:paraId="3DE04592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2、不符合规划布局的核设施退役及放射性废物治理项目</w:t>
      </w:r>
    </w:p>
    <w:p w14:paraId="5FD9CDE6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bookmarkStart w:id="21" w:name="_Toc371973965"/>
      <w:r>
        <w:rPr>
          <w:rFonts w:ascii="楷体" w:eastAsia="楷体" w:hAnsi="楷体" w:cs="Times New Roman" w:hint="eastAsia"/>
          <w:sz w:val="32"/>
          <w:szCs w:val="32"/>
        </w:rPr>
        <w:t>（三）</w:t>
      </w:r>
      <w:r>
        <w:rPr>
          <w:rFonts w:ascii="楷体" w:eastAsia="楷体" w:hAnsi="楷体" w:cs="Times New Roman"/>
          <w:sz w:val="32"/>
          <w:szCs w:val="32"/>
        </w:rPr>
        <w:t>石化化工</w:t>
      </w:r>
      <w:bookmarkEnd w:id="21"/>
    </w:p>
    <w:p w14:paraId="41BCE4E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1、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新建常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减压装置</w:t>
      </w:r>
    </w:p>
    <w:p w14:paraId="06A6E89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2、新建乙烯、煤制甲醇生产装置</w:t>
      </w:r>
    </w:p>
    <w:p w14:paraId="4C35747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3、钾、氮、磷肥生产</w:t>
      </w:r>
    </w:p>
    <w:p w14:paraId="39C1FF5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4、化学农药、化肥及普通复合肥</w:t>
      </w:r>
    </w:p>
    <w:p w14:paraId="626DFEC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5、苯基氯硅烷、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乙烯基氯硅烷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等有机硅单体，苯基硅油、氨基硅油、聚醚改性型硅油等，苯基硅橡胶、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苯撑硅橡胶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等橡胶及杂化材料，甲基苯基硅树脂等树脂，三乙氧基硅</w:t>
      </w:r>
      <w:r>
        <w:rPr>
          <w:rFonts w:ascii="仿宋_GB2312" w:eastAsia="仿宋_GB2312" w:hAnsi="Times New Roman" w:cs="Times New Roman"/>
          <w:sz w:val="32"/>
          <w:szCs w:val="32"/>
        </w:rPr>
        <w:lastRenderedPageBreak/>
        <w:t>烷等系列偶联剂生产</w:t>
      </w:r>
    </w:p>
    <w:p w14:paraId="30D4056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6、非资源优势区的硫、钾、硼、锂等矿产资源勘探开发及综合利用</w:t>
      </w:r>
    </w:p>
    <w:p w14:paraId="50DF92C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7、气动流化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塔生产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高锰酸钾，全热能回收热法磷酸生产</w:t>
      </w:r>
    </w:p>
    <w:p w14:paraId="2C0F117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8、合成气制乙二醇、离子交换法双酚A、直接氧化法环氧丙烷、共氧化法环氧丙烷、丁二烯法己二腈生产装置，脂肪族异氰酸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酯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生产</w:t>
      </w:r>
    </w:p>
    <w:p w14:paraId="591E0A60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9、胶粘剂和热熔胶，吸水剂、合成型水处理剂等催化剂和助剂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生产</w:t>
      </w:r>
    </w:p>
    <w:p w14:paraId="1B294170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bookmarkStart w:id="22" w:name="_Toc371973967"/>
      <w:r>
        <w:rPr>
          <w:rFonts w:ascii="楷体" w:eastAsia="楷体" w:hAnsi="楷体" w:cs="Times New Roman" w:hint="eastAsia"/>
          <w:sz w:val="32"/>
          <w:szCs w:val="32"/>
        </w:rPr>
        <w:t>（四）</w:t>
      </w:r>
      <w:r>
        <w:rPr>
          <w:rFonts w:ascii="楷体" w:eastAsia="楷体" w:hAnsi="楷体" w:cs="Times New Roman"/>
          <w:sz w:val="32"/>
          <w:szCs w:val="32"/>
        </w:rPr>
        <w:t>钢铁</w:t>
      </w:r>
      <w:bookmarkEnd w:id="22"/>
    </w:p>
    <w:p w14:paraId="18C03557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1、炼焦项目</w:t>
      </w:r>
    </w:p>
    <w:p w14:paraId="20CB014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2、烧结机（铁合金烧结机除外）</w:t>
      </w:r>
    </w:p>
    <w:p w14:paraId="26FDD7B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3、炼铁项目</w:t>
      </w:r>
    </w:p>
    <w:p w14:paraId="734A55A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4、炼钢项目（符合规划布局的废钢资源综合利用项目除外）</w:t>
      </w:r>
    </w:p>
    <w:p w14:paraId="05C512B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5、球团设备（铁合金球团除外）</w:t>
      </w:r>
    </w:p>
    <w:p w14:paraId="746C5DC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6、锰铁高炉</w:t>
      </w:r>
    </w:p>
    <w:p w14:paraId="7C56B74A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bookmarkStart w:id="23" w:name="_Toc371973968"/>
      <w:r>
        <w:rPr>
          <w:rFonts w:ascii="楷体" w:eastAsia="楷体" w:hAnsi="楷体" w:cs="Times New Roman" w:hint="eastAsia"/>
          <w:sz w:val="32"/>
          <w:szCs w:val="32"/>
        </w:rPr>
        <w:t>（五）</w:t>
      </w:r>
      <w:r>
        <w:rPr>
          <w:rFonts w:ascii="楷体" w:eastAsia="楷体" w:hAnsi="楷体" w:cs="Times New Roman"/>
          <w:sz w:val="32"/>
          <w:szCs w:val="32"/>
        </w:rPr>
        <w:t>有色金属</w:t>
      </w:r>
      <w:bookmarkEnd w:id="23"/>
    </w:p>
    <w:p w14:paraId="25C298FB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1、粗铜冶炼项目</w:t>
      </w:r>
    </w:p>
    <w:p w14:paraId="35739BD8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2、电解铝项目</w:t>
      </w:r>
    </w:p>
    <w:p w14:paraId="2F2E6BF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3、铅、锌、镁冶炼项目</w:t>
      </w:r>
    </w:p>
    <w:p w14:paraId="22F0829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4、再生铅项目（依托主冶炼工艺搭配处理的再生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铅项目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除外）</w:t>
      </w:r>
    </w:p>
    <w:p w14:paraId="7FCE22CE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lastRenderedPageBreak/>
        <w:t>5、非资源优势区的有色金属矿山勘探开发和开采</w:t>
      </w:r>
    </w:p>
    <w:p w14:paraId="221A3E23" w14:textId="39FA69DF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6、有色金属回收项目（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纳入深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特别合作区生态环境科技产业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园规划项目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除外</w:t>
      </w:r>
      <w:r>
        <w:rPr>
          <w:rFonts w:ascii="仿宋_GB2312" w:eastAsia="仿宋_GB2312" w:hAnsi="Times New Roman" w:cs="Times New Roman"/>
          <w:sz w:val="32"/>
          <w:szCs w:val="32"/>
        </w:rPr>
        <w:t>）</w:t>
      </w:r>
    </w:p>
    <w:p w14:paraId="63CE7D95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bookmarkStart w:id="24" w:name="_Toc371973969"/>
      <w:r>
        <w:rPr>
          <w:rFonts w:ascii="楷体" w:eastAsia="楷体" w:hAnsi="楷体" w:cs="Times New Roman" w:hint="eastAsia"/>
          <w:sz w:val="32"/>
          <w:szCs w:val="32"/>
        </w:rPr>
        <w:t>（六）黄金</w:t>
      </w:r>
      <w:bookmarkEnd w:id="24"/>
    </w:p>
    <w:p w14:paraId="03B4B82A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1、非资源优势区的黄金矿石、矿砂、砂金开采及冶炼项目</w:t>
      </w:r>
    </w:p>
    <w:p w14:paraId="4709E079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2、从尾矿及废石中回收黄金（依托矿区的尾矿综合治理项目除外）</w:t>
      </w:r>
    </w:p>
    <w:p w14:paraId="60F56B28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bookmarkStart w:id="25" w:name="_Toc371973973"/>
      <w:r>
        <w:rPr>
          <w:rFonts w:ascii="楷体" w:eastAsia="楷体" w:hAnsi="楷体" w:cs="Times New Roman" w:hint="eastAsia"/>
          <w:sz w:val="32"/>
          <w:szCs w:val="32"/>
        </w:rPr>
        <w:t>（七）</w:t>
      </w:r>
      <w:r>
        <w:rPr>
          <w:rFonts w:ascii="楷体" w:eastAsia="楷体" w:hAnsi="楷体" w:cs="Times New Roman"/>
          <w:sz w:val="32"/>
          <w:szCs w:val="32"/>
        </w:rPr>
        <w:t>轻工</w:t>
      </w:r>
      <w:bookmarkEnd w:id="25"/>
    </w:p>
    <w:p w14:paraId="421CB84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1、化学木浆、化学机械木浆、化学竹浆等纸浆生产线</w:t>
      </w:r>
    </w:p>
    <w:p w14:paraId="62D607A1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2、纸浆漂白工艺</w:t>
      </w:r>
    </w:p>
    <w:p w14:paraId="47EFA027" w14:textId="012BB834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3、废旧电池资源化回收（新能源汽车动力电池回收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，且纳入深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特别合作区生态环境科技产业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园规划项目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除外</w:t>
      </w:r>
      <w:r>
        <w:rPr>
          <w:rFonts w:ascii="仿宋_GB2312" w:eastAsia="仿宋_GB2312" w:hAnsi="Times New Roman" w:cs="Times New Roman"/>
          <w:sz w:val="32"/>
          <w:szCs w:val="32"/>
        </w:rPr>
        <w:t>）</w:t>
      </w:r>
    </w:p>
    <w:p w14:paraId="4EDFCAE3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4、制革及毛皮加工清洁生产、皮革废弃物综合利用；皮革铬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鞣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废液的循环利用，三价铬污泥综合利用；无灰膨胀（助）剂、无氨脱灰（助）剂、无盐浸酸（助）剂、高吸收铬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鞣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（助）剂、天然植物鞣剂、水性涂饰（助）剂等皮革用功能性化工产品开发、生产与应用</w:t>
      </w:r>
    </w:p>
    <w:p w14:paraId="7A7754AE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（八）</w:t>
      </w:r>
      <w:r>
        <w:rPr>
          <w:rFonts w:ascii="楷体" w:eastAsia="楷体" w:hAnsi="楷体" w:cs="Times New Roman"/>
          <w:sz w:val="32"/>
          <w:szCs w:val="32"/>
        </w:rPr>
        <w:t>纺织</w:t>
      </w:r>
    </w:p>
    <w:p w14:paraId="4EF89ED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印染加工</w:t>
      </w:r>
    </w:p>
    <w:p w14:paraId="32F22287" w14:textId="77777777" w:rsidR="00235321" w:rsidRDefault="00CF6393">
      <w:pPr>
        <w:spacing w:line="560" w:lineRule="exact"/>
        <w:ind w:firstLineChars="200" w:firstLine="640"/>
        <w:outlineLvl w:val="1"/>
        <w:rPr>
          <w:rFonts w:ascii="楷体" w:eastAsia="楷体" w:hAnsi="楷体" w:cs="Times New Roman"/>
          <w:sz w:val="32"/>
          <w:szCs w:val="32"/>
        </w:rPr>
      </w:pPr>
      <w:bookmarkStart w:id="26" w:name="_Toc371973978"/>
      <w:r>
        <w:rPr>
          <w:rFonts w:ascii="楷体" w:eastAsia="楷体" w:hAnsi="楷体" w:cs="Times New Roman" w:hint="eastAsia"/>
          <w:sz w:val="32"/>
          <w:szCs w:val="32"/>
        </w:rPr>
        <w:t>（九）</w:t>
      </w:r>
      <w:r>
        <w:rPr>
          <w:rFonts w:ascii="楷体" w:eastAsia="楷体" w:hAnsi="楷体" w:cs="Times New Roman"/>
          <w:sz w:val="32"/>
          <w:szCs w:val="32"/>
        </w:rPr>
        <w:t>其他</w:t>
      </w:r>
      <w:bookmarkEnd w:id="26"/>
    </w:p>
    <w:p w14:paraId="0E236405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1、专业化电镀基地</w:t>
      </w:r>
      <w:bookmarkEnd w:id="1"/>
    </w:p>
    <w:p w14:paraId="7EC0D886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2、印刷电路板（高密度和柔性除外）</w:t>
      </w:r>
    </w:p>
    <w:p w14:paraId="473F7C2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3、</w:t>
      </w:r>
      <w:r>
        <w:rPr>
          <w:rFonts w:ascii="仿宋_GB2312" w:eastAsia="仿宋_GB2312" w:hAnsi="Times New Roman" w:cs="Times New Roman"/>
          <w:sz w:val="32"/>
          <w:szCs w:val="32"/>
        </w:rPr>
        <w:t>日处理1000吨以下的垃圾焚烧项目</w:t>
      </w:r>
    </w:p>
    <w:p w14:paraId="698B889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4、</w:t>
      </w:r>
      <w:r>
        <w:rPr>
          <w:rFonts w:ascii="仿宋_GB2312" w:eastAsia="仿宋_GB2312" w:hAnsi="Times New Roman" w:cs="Times New Roman"/>
          <w:sz w:val="32"/>
          <w:szCs w:val="32"/>
        </w:rPr>
        <w:t>新建高尔夫球场、别墅类房地产开发项目、赛马场项目</w:t>
      </w:r>
    </w:p>
    <w:p w14:paraId="2904C6B4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5、新建有电镀或喷漆（水性漆等低挥发性有机化合物含量涂料除外）工艺的项目</w:t>
      </w:r>
    </w:p>
    <w:p w14:paraId="3747AECC" w14:textId="77777777" w:rsidR="00235321" w:rsidRDefault="00CF6393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6、生产和使用高VOCs含量溶剂型涂料、油墨、胶粘剂、清洗剂等项目</w:t>
      </w:r>
    </w:p>
    <w:p w14:paraId="112F1219" w14:textId="2BC1A12B" w:rsidR="00235321" w:rsidRDefault="00CF6393" w:rsidP="00D50DF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7、不符合《大气污染防治法》《水污染防治法》《固体废物污染环境防治法》《节约能源法》《安全生产法》《产品质量法》《土地管理法》《职业病防治法》等国家法律法规，不符合国家安全、环保、能耗、质量方面强制性标准，不符合国际环境公约等要求的工艺、技术、产品、装备</w:t>
      </w:r>
    </w:p>
    <w:p w14:paraId="0EF8D819" w14:textId="3E50CC35" w:rsidR="00235321" w:rsidRPr="00D50DFB" w:rsidRDefault="00DC122D" w:rsidP="00D50DF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三、不属于重点发展类产业目录、淘汰和禁止类产业目录且符合有关法律、法规、规划和政策规定的，为允许发展类，允许发展类不列入本目录。</w:t>
      </w:r>
    </w:p>
    <w:p w14:paraId="008B3104" w14:textId="3CB6E213" w:rsidR="00235321" w:rsidRDefault="00DC122D" w:rsidP="00D50DF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</w:t>
      </w:r>
      <w:r w:rsidR="00A15E84">
        <w:rPr>
          <w:rFonts w:ascii="仿宋_GB2312" w:eastAsia="仿宋_GB2312" w:hAnsi="仿宋_GB2312" w:cs="仿宋_GB2312" w:hint="eastAsia"/>
          <w:sz w:val="32"/>
          <w:szCs w:val="32"/>
        </w:rPr>
        <w:t>目录</w:t>
      </w:r>
      <w:r>
        <w:rPr>
          <w:rFonts w:ascii="仿宋_GB2312" w:eastAsia="仿宋_GB2312" w:hAnsi="仿宋_GB2312" w:cs="仿宋_GB2312" w:hint="eastAsia"/>
          <w:sz w:val="32"/>
          <w:szCs w:val="32"/>
        </w:rPr>
        <w:t>由深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特别而后作区科技创新和经济服务局负责解释。涉及工艺技术、生产安全、质量标准、环境保护、节能减排等准入条件和要求的，由深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特别合作区相关行业主管部门解释。</w:t>
      </w:r>
    </w:p>
    <w:p w14:paraId="7901D274" w14:textId="55F3975D" w:rsidR="00DC122D" w:rsidRPr="00DC122D" w:rsidRDefault="00DC122D" w:rsidP="00A15E8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五、根据国家、省有关规定和深圳市及深圳市深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特别合作区经济社会发展需要，须对本目录进行部分调整时，由深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特别合作区科技创新和经济服务局负责动态修订。</w:t>
      </w:r>
    </w:p>
    <w:p w14:paraId="2CE8AC6C" w14:textId="7B9EF343" w:rsidR="00235321" w:rsidRPr="00D460FD" w:rsidRDefault="00DC122D" w:rsidP="00D460F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六、本目录2</w:t>
      </w:r>
      <w:r>
        <w:rPr>
          <w:rFonts w:ascii="仿宋_GB2312" w:eastAsia="仿宋_GB2312" w:hAnsi="仿宋_GB2312" w:cs="仿宋_GB2312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月1日起施行。如国家、省、市发布新的规定与本目录不一致的，以国家、省、市新发布的规定为准。</w:t>
      </w:r>
    </w:p>
    <w:sectPr w:rsidR="00235321" w:rsidRPr="00D46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8E16" w14:textId="77777777" w:rsidR="00BF44D3" w:rsidRDefault="00BF44D3">
      <w:r>
        <w:separator/>
      </w:r>
    </w:p>
  </w:endnote>
  <w:endnote w:type="continuationSeparator" w:id="0">
    <w:p w14:paraId="21922FAD" w14:textId="77777777" w:rsidR="00BF44D3" w:rsidRDefault="00BF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 Neue">
    <w:altName w:val="Segoe UI"/>
    <w:charset w:val="00"/>
    <w:family w:val="auto"/>
    <w:pitch w:val="default"/>
    <w:sig w:usb0="00000000" w:usb1="00000000" w:usb2="00000010" w:usb3="00000000" w:csb0="00000001" w:csb1="00000000"/>
  </w:font>
  <w:font w:name="ˎ̥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D817" w14:textId="77777777" w:rsidR="00235321" w:rsidRDefault="00CF6393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17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77B0" w14:textId="77777777" w:rsidR="00BF44D3" w:rsidRDefault="00BF44D3">
      <w:r>
        <w:separator/>
      </w:r>
    </w:p>
  </w:footnote>
  <w:footnote w:type="continuationSeparator" w:id="0">
    <w:p w14:paraId="646AFAB7" w14:textId="77777777" w:rsidR="00BF44D3" w:rsidRDefault="00BF4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2F3"/>
    <w:rsid w:val="0002740C"/>
    <w:rsid w:val="0019008D"/>
    <w:rsid w:val="00192F5C"/>
    <w:rsid w:val="00235321"/>
    <w:rsid w:val="00235BCA"/>
    <w:rsid w:val="003504D4"/>
    <w:rsid w:val="00392D64"/>
    <w:rsid w:val="00516E0F"/>
    <w:rsid w:val="005D2534"/>
    <w:rsid w:val="007C60F7"/>
    <w:rsid w:val="008B2A18"/>
    <w:rsid w:val="008D7A61"/>
    <w:rsid w:val="0092420C"/>
    <w:rsid w:val="00925CAC"/>
    <w:rsid w:val="00955D5F"/>
    <w:rsid w:val="009712B2"/>
    <w:rsid w:val="00A15E84"/>
    <w:rsid w:val="00A402F3"/>
    <w:rsid w:val="00A577F3"/>
    <w:rsid w:val="00B4688D"/>
    <w:rsid w:val="00BD054E"/>
    <w:rsid w:val="00BF44D3"/>
    <w:rsid w:val="00C228FE"/>
    <w:rsid w:val="00C91129"/>
    <w:rsid w:val="00C91499"/>
    <w:rsid w:val="00CA1FB0"/>
    <w:rsid w:val="00CA2484"/>
    <w:rsid w:val="00CC3BE5"/>
    <w:rsid w:val="00CD1E9C"/>
    <w:rsid w:val="00CF6393"/>
    <w:rsid w:val="00D00274"/>
    <w:rsid w:val="00D460FD"/>
    <w:rsid w:val="00D50DFB"/>
    <w:rsid w:val="00DC122D"/>
    <w:rsid w:val="00DC5D00"/>
    <w:rsid w:val="00DF5F0E"/>
    <w:rsid w:val="00E5636A"/>
    <w:rsid w:val="00EE127A"/>
    <w:rsid w:val="00F12E7C"/>
    <w:rsid w:val="00F56C8D"/>
    <w:rsid w:val="00FB7815"/>
    <w:rsid w:val="00FC3F7B"/>
    <w:rsid w:val="00FD6210"/>
    <w:rsid w:val="018A23DA"/>
    <w:rsid w:val="07466C09"/>
    <w:rsid w:val="130F0753"/>
    <w:rsid w:val="1FD472EC"/>
    <w:rsid w:val="2C0A4DC3"/>
    <w:rsid w:val="39A46E98"/>
    <w:rsid w:val="4BCE5655"/>
    <w:rsid w:val="56897AF6"/>
    <w:rsid w:val="57C83854"/>
    <w:rsid w:val="58725F21"/>
    <w:rsid w:val="5CEF63A4"/>
    <w:rsid w:val="678F4ACC"/>
    <w:rsid w:val="69F92880"/>
    <w:rsid w:val="7765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6FC0F"/>
  <w15:docId w15:val="{6E8614DC-C71B-467F-8BFA-BFB5C3BC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tLeast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="方正小标宋简体" w:hAnsiTheme="minorHAnsi" w:cstheme="minorBidi"/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spanthcontent1">
    <w:name w:val="span_th_content1"/>
    <w:qFormat/>
    <w:rPr>
      <w:rFonts w:ascii="ˎ̥" w:hAnsi="ˎ̥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0081F18-C935-4E13-9FE2-AD7CEDE79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y</dc:creator>
  <cp:lastModifiedBy>喻伊文</cp:lastModifiedBy>
  <cp:revision>37</cp:revision>
  <dcterms:created xsi:type="dcterms:W3CDTF">2021-02-25T08:37:00Z</dcterms:created>
  <dcterms:modified xsi:type="dcterms:W3CDTF">2021-09-22T09:50:00Z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B7E0FC00FD6E46839BF8BCFACEF32E8F</vt:lpwstr>
  </property>
</Properties>
</file>