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深圳市深汕特别合作区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党政办公室关于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印发</w:t>
      </w:r>
      <w:r>
        <w:rPr>
          <w:rFonts w:hint="eastAsia" w:ascii="方正小标宋简体" w:hAnsi="仿宋" w:eastAsia="方正小标宋简体" w:cs="Times New Roman"/>
          <w:sz w:val="44"/>
          <w:szCs w:val="44"/>
          <w:lang w:val="en-US" w:eastAsia="zh-CN"/>
        </w:rPr>
        <w:t>深圳市深汕特别合作区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2021年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支持工业项目加快建设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方正小标宋简体" w:hAnsi="仿宋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奖励办法的</w:t>
      </w:r>
      <w:r>
        <w:rPr>
          <w:rFonts w:hint="eastAsia" w:ascii="方正小标宋简体" w:hAnsi="仿宋" w:eastAsia="方正小标宋简体" w:cs="Times New Roman"/>
          <w:sz w:val="44"/>
          <w:szCs w:val="44"/>
          <w:lang w:val="en-US" w:eastAsia="zh-CN"/>
        </w:rPr>
        <w:t>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ascii="方正小标宋简体" w:hAnsi="华文中宋" w:eastAsia="方正小标宋简体" w:cs="宋体"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区各单位，市驻区各单位，各镇，区直管企业：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《深圳市深汕特别合作区2021年支持工业项目加快建设奖励办法》已经区管委会同意，现印发给你们，请结合实际认真贯彻落实。</w:t>
      </w:r>
    </w:p>
    <w:p>
      <w:pPr>
        <w:keepNext w:val="0"/>
        <w:keepLines w:val="0"/>
        <w:pageBreakBefore w:val="0"/>
        <w:widowControl/>
        <w:tabs>
          <w:tab w:val="left" w:pos="7655"/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00" w:firstLineChars="250"/>
        <w:jc w:val="left"/>
        <w:textAlignment w:val="auto"/>
        <w:rPr>
          <w:rFonts w:ascii="仿宋" w:hAnsi="仿宋" w:eastAsia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深圳市深汕特别合作区党政办公室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2021年9月27日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深圳市深汕特别合作区2021年支持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right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工业项目加快建设奖励办法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right="0" w:rightChars="0" w:firstLine="640" w:firstLineChars="2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right="0" w:righ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为贯彻落实市政府2021年经济社会发展提质增效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有关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工作部署，做好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全区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工业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经济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稳增长工作，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充分发挥财政资金的导向和激励作用，促进工业项目加快建设，推动产业加快集聚，特制定本办法。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right="0" w:rightChars="0"/>
        <w:jc w:val="both"/>
        <w:textAlignment w:val="auto"/>
        <w:rPr>
          <w:rFonts w:hint="default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</w:t>
      </w: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激励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工业企业增资扩产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right="0" w:rightChars="0" w:firstLine="640" w:firstLineChars="2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在库工业投资项目中，全年实际完成投资在5000万元（含）-1亿元、1亿元（含）-3亿元、3亿元（含）-5亿元、5亿元（含）-10亿元和10亿元（含）以上的，分别给予企业20万元、40万元、60万元、80万元和100万元一次性奖励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right="0" w:rightChars="0"/>
        <w:jc w:val="both"/>
        <w:textAlignment w:val="auto"/>
        <w:rPr>
          <w:rFonts w:hint="default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二、鼓励工业企业技术改造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right="0" w:rightChars="0" w:firstLine="640" w:firstLineChars="2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在库工业技改投资项目中，一年内设备投资额500万元以上的，按照设备购置价格的5%给予一次性补贴，最高补贴300万元。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right="0" w:rightChars="0"/>
        <w:jc w:val="both"/>
        <w:textAlignment w:val="auto"/>
        <w:rPr>
          <w:rFonts w:hint="default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三、补贴重点项目设备购置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right="0" w:rightChars="0" w:firstLine="640" w:firstLineChars="2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对新一代信息技术、高端装备制造、绿色低碳、生命健康、数字经济、新能源、新材料等战略性新兴产业领域，总投资超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亿元且当年入库纳统的工业投资项目，按照设备购置年度实际投资额的1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%予以补贴，最高不超过500万元。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right="0" w:rightChars="0"/>
        <w:jc w:val="both"/>
        <w:textAlignment w:val="auto"/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四、奖励企业超额完成投资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right="0" w:rightChars="0" w:firstLine="640" w:firstLineChars="2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年度工业投资计划完成率120%以上的工业投资项目，采取事后奖励，按年度实际工业投资额超出计划投资部分的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%予以补贴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最高不超过200万元。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right="0" w:rightChars="0"/>
        <w:jc w:val="both"/>
        <w:textAlignment w:val="auto"/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五、奖励企业纳统报数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1"/>
          <w:lang w:val="en-US" w:eastAsia="zh-CN"/>
        </w:rPr>
        <w:t>（一）本年度内，新增纳统且完成工业有效投资不少于2000万元的项目，给予项目投资主体企业一次性奖励20万元（不同项目属于同一投资主体的，不作累计）。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1"/>
          <w:lang w:val="en-US" w:eastAsia="zh-CN"/>
        </w:rPr>
        <w:t>（二）对填报国家统计局联网直报平台的报数人员，工作效率和质量较高的，评选出5名“深圳市深汕特别合作区最佳统计报数员”，并给以每人5000元的奖励。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right="0" w:rightChars="0" w:firstLine="640" w:firstLineChars="200"/>
        <w:jc w:val="both"/>
        <w:textAlignment w:val="auto"/>
        <w:rPr>
          <w:rFonts w:hint="default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六、加大产品推广力度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1"/>
          <w:lang w:val="en-US" w:eastAsia="zh-CN"/>
        </w:rPr>
        <w:t>对区内工业投资贡献较大的工业企业生产的产品，优先纳入《深圳市深汕特别合作区重点工业产品推广目录》，加大产品推广力度。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1"/>
          <w:lang w:val="en-US" w:eastAsia="zh-CN"/>
        </w:rPr>
        <w:t>本办法自印发之日起执行，有效期至2022年1月31日。原有关政策与本办法不符的，以本办法为准。本办法配套实施细则及申报指南由区科创经服局另行制定。本办法由区科创经服局负责解释。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</w:pPr>
    </w:p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F43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sssuper</cp:lastModifiedBy>
  <dcterms:modified xsi:type="dcterms:W3CDTF">2022-03-04T16:27:58Z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