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jc w:val="center"/>
        <w:outlineLvl w:val="3"/>
        <w:rPr>
          <w:rFonts w:ascii="方正小标宋简体" w:hAnsi="宋体" w:eastAsia="方正小标宋简体" w:cs="宋体"/>
          <w:b/>
          <w:bCs/>
          <w:kern w:val="0"/>
          <w:sz w:val="44"/>
          <w:szCs w:val="44"/>
          <w:highlight w:val="none"/>
        </w:rPr>
      </w:pPr>
      <w:r>
        <w:rPr>
          <w:rFonts w:hint="eastAsia" w:ascii="方正小标宋简体" w:hAnsi="宋体" w:eastAsia="方正小标宋简体" w:cs="宋体"/>
          <w:b/>
          <w:bCs/>
          <w:kern w:val="0"/>
          <w:sz w:val="44"/>
          <w:szCs w:val="44"/>
          <w:highlight w:val="none"/>
        </w:rPr>
        <w:t>深圳市深汕特别合作区</w:t>
      </w:r>
      <w:r>
        <w:rPr>
          <w:rFonts w:ascii="方正小标宋简体" w:hAnsi="宋体" w:eastAsia="方正小标宋简体" w:cs="宋体"/>
          <w:b/>
          <w:bCs/>
          <w:kern w:val="0"/>
          <w:sz w:val="44"/>
          <w:szCs w:val="44"/>
          <w:highlight w:val="none"/>
        </w:rPr>
        <w:t>202</w:t>
      </w:r>
      <w:r>
        <w:rPr>
          <w:rFonts w:hint="eastAsia" w:ascii="方正小标宋简体" w:hAnsi="宋体" w:eastAsia="方正小标宋简体" w:cs="宋体"/>
          <w:b/>
          <w:bCs/>
          <w:kern w:val="0"/>
          <w:sz w:val="44"/>
          <w:szCs w:val="44"/>
          <w:highlight w:val="none"/>
          <w:lang w:val="en-US" w:eastAsia="zh-CN"/>
        </w:rPr>
        <w:t>2</w:t>
      </w:r>
      <w:r>
        <w:rPr>
          <w:rFonts w:hint="eastAsia" w:ascii="方正小标宋简体" w:hAnsi="宋体" w:eastAsia="方正小标宋简体" w:cs="宋体"/>
          <w:b/>
          <w:bCs/>
          <w:kern w:val="0"/>
          <w:sz w:val="44"/>
          <w:szCs w:val="44"/>
          <w:highlight w:val="none"/>
        </w:rPr>
        <w:t>年预算（草案）</w:t>
      </w:r>
    </w:p>
    <w:p>
      <w:pPr>
        <w:spacing w:line="560" w:lineRule="exact"/>
        <w:ind w:firstLine="640" w:firstLineChars="200"/>
        <w:rPr>
          <w:rFonts w:hint="eastAsia" w:ascii="楷体_GB2312" w:hAnsi="新宋体" w:eastAsia="楷体_GB2312"/>
          <w:color w:val="000000"/>
          <w:szCs w:val="32"/>
          <w:highlight w:val="none"/>
        </w:rPr>
      </w:pPr>
    </w:p>
    <w:p>
      <w:pPr>
        <w:pStyle w:val="3"/>
        <w:jc w:val="center"/>
        <w:rPr>
          <w:rFonts w:hint="eastAsia"/>
          <w:highlight w:val="none"/>
        </w:rPr>
      </w:pPr>
      <w:r>
        <w:rPr>
          <w:rFonts w:hint="eastAsia" w:ascii="黑体" w:hAnsi="黑体" w:eastAsia="黑体" w:cs="仿宋_GB2312"/>
          <w:sz w:val="32"/>
          <w:szCs w:val="32"/>
          <w:highlight w:val="none"/>
        </w:rPr>
        <w:t>第一部分</w:t>
      </w:r>
      <w:r>
        <w:rPr>
          <w:rFonts w:ascii="黑体" w:hAnsi="黑体" w:eastAsia="黑体" w:cs="仿宋_GB2312"/>
          <w:sz w:val="32"/>
          <w:szCs w:val="32"/>
          <w:highlight w:val="none"/>
        </w:rPr>
        <w:t xml:space="preserve"> 202</w:t>
      </w:r>
      <w:r>
        <w:rPr>
          <w:rFonts w:hint="eastAsia" w:ascii="黑体" w:hAnsi="黑体" w:eastAsia="黑体" w:cs="仿宋_GB2312"/>
          <w:sz w:val="32"/>
          <w:szCs w:val="32"/>
          <w:highlight w:val="none"/>
          <w:lang w:val="en-US" w:eastAsia="zh-CN"/>
        </w:rPr>
        <w:t>2</w:t>
      </w:r>
      <w:r>
        <w:rPr>
          <w:rFonts w:hint="eastAsia" w:ascii="黑体" w:hAnsi="黑体" w:eastAsia="黑体" w:cs="仿宋_GB2312"/>
          <w:sz w:val="32"/>
          <w:szCs w:val="32"/>
          <w:highlight w:val="none"/>
        </w:rPr>
        <w:t>年财政综合预算（草案）</w:t>
      </w:r>
    </w:p>
    <w:p>
      <w:pPr>
        <w:pStyle w:val="6"/>
        <w:widowControl/>
        <w:ind w:firstLine="640" w:firstLineChars="200"/>
        <w:jc w:val="both"/>
        <w:rPr>
          <w:rFonts w:ascii="黑体" w:hAnsi="黑体" w:eastAsia="黑体" w:cs="仿宋_GB2312"/>
          <w:sz w:val="32"/>
          <w:szCs w:val="32"/>
          <w:highlight w:val="none"/>
        </w:rPr>
      </w:pPr>
      <w:r>
        <w:rPr>
          <w:rFonts w:hint="eastAsia" w:ascii="黑体" w:hAnsi="黑体" w:eastAsia="黑体" w:cs="仿宋_GB2312"/>
          <w:sz w:val="32"/>
          <w:szCs w:val="32"/>
          <w:highlight w:val="none"/>
        </w:rPr>
        <w:t>一、编制依据</w:t>
      </w:r>
    </w:p>
    <w:p>
      <w:pPr>
        <w:pStyle w:val="6"/>
        <w:widowControl/>
        <w:ind w:firstLine="640" w:firstLineChars="200"/>
        <w:jc w:val="both"/>
        <w:rPr>
          <w:rFonts w:hint="eastAsia" w:ascii="楷体_GB2312" w:hAnsi="新宋体" w:eastAsia="楷体_GB2312"/>
          <w:color w:val="000000"/>
          <w:szCs w:val="32"/>
          <w:highlight w:val="none"/>
        </w:rPr>
      </w:pPr>
      <w:r>
        <w:rPr>
          <w:rFonts w:hint="eastAsia" w:ascii="仿宋_GB2312" w:hAnsi="仿宋_GB2312" w:eastAsia="仿宋_GB2312" w:cs="仿宋_GB2312"/>
          <w:sz w:val="32"/>
          <w:szCs w:val="32"/>
          <w:highlight w:val="none"/>
        </w:rPr>
        <w:t>根据《中华人民共和国预算法》、《中共广东省委广东省人民政府关于深汕特别合作区体制机制调整方案的批复》（粤委〔</w:t>
      </w:r>
      <w:r>
        <w:rPr>
          <w:rFonts w:ascii="仿宋_GB2312" w:hAnsi="仿宋_GB2312" w:eastAsia="仿宋_GB2312" w:cs="仿宋_GB2312"/>
          <w:sz w:val="32"/>
          <w:szCs w:val="32"/>
          <w:highlight w:val="none"/>
        </w:rPr>
        <w:t>2017</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123</w:t>
      </w:r>
      <w:r>
        <w:rPr>
          <w:rFonts w:hint="eastAsia" w:ascii="仿宋_GB2312" w:hAnsi="仿宋_GB2312" w:eastAsia="仿宋_GB2312" w:cs="仿宋_GB2312"/>
          <w:sz w:val="32"/>
          <w:szCs w:val="32"/>
          <w:highlight w:val="none"/>
        </w:rPr>
        <w:t>号）和市财政局的相关要求，制定本区</w:t>
      </w:r>
      <w:r>
        <w:rPr>
          <w:rFonts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年财政综合预算（草案）。</w:t>
      </w:r>
    </w:p>
    <w:p>
      <w:pPr>
        <w:pStyle w:val="6"/>
        <w:widowControl/>
        <w:ind w:firstLine="640" w:firstLineChars="200"/>
        <w:jc w:val="both"/>
        <w:rPr>
          <w:rFonts w:hint="eastAsia" w:ascii="楷体_GB2312" w:hAnsi="新宋体" w:eastAsia="楷体_GB2312"/>
          <w:color w:val="000000"/>
          <w:szCs w:val="32"/>
          <w:highlight w:val="none"/>
        </w:rPr>
      </w:pPr>
      <w:r>
        <w:rPr>
          <w:rFonts w:hint="eastAsia" w:ascii="黑体" w:hAnsi="黑体" w:eastAsia="黑体" w:cs="仿宋_GB2312"/>
          <w:sz w:val="32"/>
          <w:szCs w:val="32"/>
          <w:highlight w:val="none"/>
        </w:rPr>
        <w:t>二、编制指导思想</w:t>
      </w:r>
    </w:p>
    <w:p>
      <w:pPr>
        <w:spacing w:line="560" w:lineRule="exact"/>
        <w:ind w:firstLine="640" w:firstLineChars="200"/>
        <w:rPr>
          <w:rFonts w:hint="eastAsia" w:ascii="仿宋_GB2312" w:eastAsia="仿宋_GB2312" w:cs="宋体"/>
          <w:kern w:val="21"/>
          <w:szCs w:val="32"/>
          <w:highlight w:val="none"/>
          <w:lang w:val="zh-CN"/>
        </w:rPr>
      </w:pPr>
      <w:r>
        <w:rPr>
          <w:rFonts w:hint="eastAsia" w:ascii="仿宋_GB2312" w:hAnsi="仿宋_GB2312" w:eastAsia="仿宋_GB2312" w:cs="仿宋_GB2312"/>
          <w:color w:val="000000"/>
          <w:szCs w:val="32"/>
          <w:highlight w:val="none"/>
        </w:rPr>
        <w:t>以习近平新时代中国特色社会主义思想为指导，全面贯彻党的十九大和十九届二中、三中、四中、五中全会精神，深入贯彻落实习近平总书记重要讲话精神，全面贯彻习近平总书记出席深圳经济特区建立</w:t>
      </w:r>
      <w:r>
        <w:rPr>
          <w:rFonts w:ascii="仿宋_GB2312" w:hAnsi="仿宋_GB2312" w:eastAsia="仿宋_GB2312" w:cs="仿宋_GB2312"/>
          <w:color w:val="000000"/>
          <w:szCs w:val="32"/>
          <w:highlight w:val="none"/>
        </w:rPr>
        <w:t>40</w:t>
      </w:r>
      <w:r>
        <w:rPr>
          <w:rFonts w:hint="eastAsia" w:ascii="仿宋_GB2312" w:hAnsi="仿宋_GB2312" w:eastAsia="仿宋_GB2312" w:cs="仿宋_GB2312"/>
          <w:color w:val="000000"/>
          <w:szCs w:val="32"/>
          <w:highlight w:val="none"/>
        </w:rPr>
        <w:t>周年庆祝大会和视察广东、深圳重要讲话、重要指示精</w:t>
      </w:r>
      <w:r>
        <w:rPr>
          <w:rFonts w:hint="eastAsia" w:ascii="仿宋_GB2312" w:hAnsi="仿宋_GB2312" w:eastAsia="仿宋_GB2312" w:cs="仿宋_GB2312"/>
          <w:color w:val="auto"/>
          <w:szCs w:val="32"/>
          <w:highlight w:val="none"/>
        </w:rPr>
        <w:t>神，</w:t>
      </w:r>
      <w:r>
        <w:rPr>
          <w:rFonts w:hint="eastAsia" w:ascii="仿宋_GB2312" w:hAnsi="仿宋_GB2312" w:eastAsia="仿宋_GB2312" w:cs="仿宋_GB2312"/>
          <w:color w:val="auto"/>
          <w:szCs w:val="32"/>
          <w:highlight w:val="none"/>
          <w:lang w:eastAsia="zh-CN"/>
        </w:rPr>
        <w:t>认真落实</w:t>
      </w:r>
      <w:r>
        <w:rPr>
          <w:rFonts w:hint="eastAsia" w:ascii="仿宋_GB2312" w:hAnsi="仿宋_GB2312" w:eastAsia="仿宋_GB2312" w:cs="仿宋_GB2312"/>
          <w:color w:val="auto"/>
          <w:szCs w:val="32"/>
          <w:highlight w:val="none"/>
        </w:rPr>
        <w:t>省委十二届九次全会、市委六届十三次全会部署,更加</w:t>
      </w:r>
      <w:r>
        <w:rPr>
          <w:rFonts w:hint="eastAsia" w:ascii="仿宋_GB2312" w:hAnsi="仿宋_GB2312" w:eastAsia="仿宋_GB2312" w:cs="仿宋_GB2312"/>
          <w:color w:val="000000"/>
          <w:szCs w:val="32"/>
          <w:highlight w:val="none"/>
        </w:rPr>
        <w:t>积极有效发挥财政职能作用，进一步优化财力资源配置，提高发展平衡性，</w:t>
      </w:r>
      <w:r>
        <w:rPr>
          <w:rFonts w:hint="eastAsia" w:ascii="仿宋_GB2312" w:eastAsia="仿宋_GB2312" w:cs="宋体"/>
          <w:kern w:val="21"/>
          <w:szCs w:val="32"/>
          <w:highlight w:val="none"/>
          <w:lang w:val="zh-CN"/>
        </w:rPr>
        <w:t>增强集中财力办大事和基层公共服务保障能力，努力打造粤港澳大湾区东部门户、粤东沿海经济带新中心、深圳自主创新拓展区、现代化国际性滨海智慧新城,为深圳朝着建设中国特色社会主义先行示范区的方向前行、努力创建社会主义现代化</w:t>
      </w:r>
      <w:bookmarkStart w:id="0" w:name="_GoBack"/>
      <w:bookmarkEnd w:id="0"/>
      <w:r>
        <w:rPr>
          <w:rFonts w:hint="eastAsia" w:ascii="仿宋_GB2312" w:eastAsia="仿宋_GB2312" w:cs="宋体"/>
          <w:kern w:val="21"/>
          <w:szCs w:val="32"/>
          <w:highlight w:val="none"/>
          <w:lang w:val="zh-CN"/>
        </w:rPr>
        <w:t>的城市范例贡献深汕力量。</w:t>
      </w:r>
    </w:p>
    <w:p>
      <w:pPr>
        <w:pStyle w:val="6"/>
        <w:widowControl/>
        <w:ind w:firstLine="640" w:firstLineChars="200"/>
        <w:jc w:val="both"/>
        <w:rPr>
          <w:rFonts w:ascii="黑体" w:hAnsi="Times New Roman" w:eastAsia="黑体"/>
          <w:spacing w:val="-3"/>
          <w:kern w:val="21"/>
          <w:sz w:val="32"/>
          <w:szCs w:val="20"/>
          <w:highlight w:val="none"/>
        </w:rPr>
      </w:pPr>
      <w:r>
        <w:rPr>
          <w:rFonts w:hint="eastAsia" w:ascii="黑体" w:hAnsi="黑体" w:eastAsia="黑体" w:cs="仿宋_GB2312"/>
          <w:sz w:val="32"/>
          <w:szCs w:val="32"/>
          <w:highlight w:val="none"/>
        </w:rPr>
        <w:t>三、编制基本原则及思路</w:t>
      </w:r>
    </w:p>
    <w:p>
      <w:pPr>
        <w:spacing w:line="560" w:lineRule="exact"/>
        <w:ind w:firstLine="642" w:firstLineChars="200"/>
        <w:rPr>
          <w:rFonts w:ascii="仿宋_GB2312" w:hAnsi="仿宋_GB2312" w:eastAsia="仿宋_GB2312" w:cs="仿宋_GB2312"/>
          <w:color w:val="000000"/>
          <w:szCs w:val="32"/>
          <w:highlight w:val="none"/>
        </w:rPr>
      </w:pPr>
      <w:r>
        <w:rPr>
          <w:rFonts w:hint="eastAsia" w:ascii="仿宋_GB2312" w:hAnsi="仿宋_GB2312" w:eastAsia="仿宋_GB2312" w:cs="仿宋_GB2312"/>
          <w:b/>
          <w:bCs/>
          <w:color w:val="000000"/>
          <w:szCs w:val="32"/>
          <w:highlight w:val="none"/>
        </w:rPr>
        <w:t>一是</w:t>
      </w:r>
      <w:r>
        <w:rPr>
          <w:rFonts w:hint="eastAsia" w:ascii="仿宋_GB2312" w:hAnsi="仿宋_GB2312" w:eastAsia="仿宋_GB2312" w:cs="仿宋_GB2312"/>
          <w:color w:val="000000"/>
          <w:szCs w:val="32"/>
          <w:highlight w:val="none"/>
        </w:rPr>
        <w:t>突出增强对重大战略</w:t>
      </w:r>
      <w:r>
        <w:rPr>
          <w:rFonts w:hint="eastAsia" w:ascii="仿宋_GB2312" w:hAnsi="仿宋_GB2312" w:eastAsia="仿宋_GB2312" w:cs="仿宋_GB2312"/>
          <w:color w:val="000000"/>
          <w:szCs w:val="32"/>
          <w:highlight w:val="none"/>
          <w:lang w:eastAsia="zh-CN"/>
        </w:rPr>
        <w:t>、重要项目</w:t>
      </w:r>
      <w:r>
        <w:rPr>
          <w:rFonts w:hint="eastAsia" w:ascii="仿宋_GB2312" w:hAnsi="仿宋_GB2312" w:eastAsia="仿宋_GB2312" w:cs="仿宋_GB2312"/>
          <w:color w:val="000000"/>
          <w:szCs w:val="32"/>
          <w:highlight w:val="none"/>
        </w:rPr>
        <w:t>的财力保障</w:t>
      </w:r>
      <w:r>
        <w:rPr>
          <w:rFonts w:hint="eastAsia" w:ascii="仿宋_GB2312" w:hAnsi="仿宋_GB2312" w:eastAsia="仿宋_GB2312" w:cs="仿宋_GB2312"/>
          <w:color w:val="000000"/>
          <w:szCs w:val="32"/>
          <w:highlight w:val="none"/>
          <w:lang w:eastAsia="zh-CN"/>
        </w:rPr>
        <w:t>力度</w:t>
      </w:r>
      <w:r>
        <w:rPr>
          <w:rFonts w:hint="eastAsia" w:ascii="仿宋_GB2312" w:hAnsi="仿宋_GB2312" w:eastAsia="仿宋_GB2312" w:cs="仿宋_GB2312"/>
          <w:color w:val="000000"/>
          <w:szCs w:val="32"/>
          <w:highlight w:val="none"/>
        </w:rPr>
        <w:t>。</w:t>
      </w:r>
      <w:r>
        <w:rPr>
          <w:rFonts w:hint="eastAsia" w:ascii="仿宋_GB2312" w:eastAsia="仿宋_GB2312" w:cs="仿宋_GB2312"/>
          <w:sz w:val="32"/>
          <w:szCs w:val="32"/>
          <w:highlight w:val="none"/>
        </w:rPr>
        <w:t>严格执行《深汕特别合作区贯彻落实深圳市建设中国特色社会主义先行示范区的行动方案（</w:t>
      </w:r>
      <w:r>
        <w:rPr>
          <w:rFonts w:ascii="仿宋_GB2312" w:eastAsia="仿宋_GB2312" w:cs="仿宋_GB2312"/>
          <w:sz w:val="32"/>
          <w:szCs w:val="32"/>
          <w:highlight w:val="none"/>
        </w:rPr>
        <w:t>2019-2025</w:t>
      </w:r>
      <w:r>
        <w:rPr>
          <w:rFonts w:hint="eastAsia" w:ascii="仿宋_GB2312" w:eastAsia="仿宋_GB2312" w:cs="仿宋_GB2312"/>
          <w:sz w:val="32"/>
          <w:szCs w:val="32"/>
          <w:highlight w:val="none"/>
        </w:rPr>
        <w:t>年）》</w:t>
      </w:r>
      <w:r>
        <w:rPr>
          <w:rFonts w:hint="eastAsia" w:ascii="仿宋_GB2312" w:eastAsia="仿宋_GB2312" w:cs="仿宋_GB2312"/>
          <w:sz w:val="32"/>
          <w:szCs w:val="32"/>
          <w:highlight w:val="none"/>
          <w:lang w:eastAsia="zh-CN"/>
        </w:rPr>
        <w:t>，</w:t>
      </w:r>
      <w:r>
        <w:rPr>
          <w:rFonts w:hint="default" w:ascii="仿宋_GB2312" w:hAnsi="仿宋_GB2312" w:eastAsia="仿宋_GB2312" w:cs="仿宋_GB2312"/>
          <w:color w:val="auto"/>
          <w:sz w:val="32"/>
          <w:szCs w:val="32"/>
          <w:highlight w:val="none"/>
          <w:lang w:val="en-US" w:eastAsia="zh-CN"/>
        </w:rPr>
        <w:t>主动对接深圳产业外溢辐射，</w:t>
      </w:r>
      <w:r>
        <w:rPr>
          <w:rFonts w:hint="eastAsia" w:ascii="仿宋_GB2312" w:hAnsi="仿宋_GB2312" w:eastAsia="仿宋_GB2312" w:cs="仿宋_GB2312"/>
          <w:color w:val="000000"/>
          <w:szCs w:val="32"/>
          <w:highlight w:val="none"/>
        </w:rPr>
        <w:t>围绕</w:t>
      </w:r>
      <w:r>
        <w:rPr>
          <w:rFonts w:hint="default" w:ascii="仿宋_GB2312" w:hAnsi="仿宋_GB2312" w:eastAsia="仿宋_GB2312" w:cs="仿宋_GB2312"/>
          <w:color w:val="auto"/>
          <w:sz w:val="32"/>
          <w:szCs w:val="32"/>
          <w:highlight w:val="none"/>
          <w:lang w:val="en-US" w:eastAsia="zh-CN"/>
        </w:rPr>
        <w:t>做好产业转移承接</w:t>
      </w:r>
      <w:r>
        <w:rPr>
          <w:rFonts w:hint="eastAsia" w:ascii="仿宋_GB2312" w:hAnsi="仿宋_GB2312" w:eastAsia="仿宋_GB2312" w:cs="仿宋_GB2312"/>
          <w:color w:val="000000"/>
          <w:szCs w:val="32"/>
          <w:highlight w:val="none"/>
        </w:rPr>
        <w:t>目标，优化财政支出结构，切实增强重大战略任务的支持力</w:t>
      </w:r>
      <w:r>
        <w:rPr>
          <w:rFonts w:hint="eastAsia" w:ascii="仿宋_GB2312" w:hAnsi="仿宋_GB2312" w:eastAsia="仿宋_GB2312" w:cs="仿宋_GB2312"/>
          <w:color w:val="auto"/>
          <w:sz w:val="32"/>
          <w:szCs w:val="32"/>
          <w:highlight w:val="none"/>
          <w:lang w:val="en-US" w:eastAsia="zh-CN"/>
        </w:rPr>
        <w:t>度，提高对推进乡村振兴、构建现代产业体系等重大战略任务的</w:t>
      </w:r>
      <w:r>
        <w:rPr>
          <w:rFonts w:hint="eastAsia" w:ascii="仿宋_GB2312" w:hAnsi="仿宋_GB2312" w:eastAsia="仿宋_GB2312" w:cs="仿宋_GB2312"/>
          <w:color w:val="000000"/>
          <w:szCs w:val="32"/>
          <w:highlight w:val="none"/>
        </w:rPr>
        <w:t>财力保障能力。</w:t>
      </w:r>
    </w:p>
    <w:p>
      <w:pPr>
        <w:spacing w:line="560" w:lineRule="exact"/>
        <w:ind w:firstLine="642" w:firstLineChars="200"/>
        <w:rPr>
          <w:rFonts w:ascii="仿宋_GB2312" w:hAnsi="仿宋_GB2312" w:eastAsia="仿宋_GB2312" w:cs="仿宋_GB2312"/>
          <w:color w:val="000000"/>
          <w:szCs w:val="32"/>
          <w:highlight w:val="none"/>
        </w:rPr>
      </w:pPr>
      <w:r>
        <w:rPr>
          <w:rFonts w:hint="eastAsia" w:ascii="仿宋_GB2312" w:hAnsi="仿宋_GB2312" w:eastAsia="仿宋_GB2312" w:cs="仿宋_GB2312"/>
          <w:b/>
          <w:bCs/>
          <w:color w:val="000000"/>
          <w:szCs w:val="32"/>
          <w:highlight w:val="none"/>
        </w:rPr>
        <w:t>二是</w:t>
      </w:r>
      <w:r>
        <w:rPr>
          <w:rFonts w:hint="eastAsia" w:ascii="仿宋_GB2312" w:hAnsi="仿宋_GB2312" w:eastAsia="仿宋_GB2312" w:cs="仿宋_GB2312"/>
          <w:color w:val="000000"/>
          <w:szCs w:val="32"/>
          <w:highlight w:val="none"/>
        </w:rPr>
        <w:t>突出增强对民生事业的财力保障，着力构建优质均衡的公共服务体系。践行以人民为中心的发展思想，瞄准“民生七有”，突出财政支出的公共性、普惠性，优先保障教育、社保、医疗、就业、养老、住房等重点民生领域，强化对公共服务领域的资金投入。</w:t>
      </w:r>
    </w:p>
    <w:p>
      <w:pPr>
        <w:spacing w:line="560" w:lineRule="exact"/>
        <w:ind w:firstLine="642" w:firstLineChars="200"/>
        <w:rPr>
          <w:rFonts w:hint="eastAsia" w:ascii="仿宋_GB2312" w:hAnsi="仿宋_GB2312" w:eastAsia="仿宋_GB2312" w:cs="仿宋_GB2312"/>
          <w:color w:val="000000"/>
          <w:szCs w:val="32"/>
          <w:highlight w:val="none"/>
        </w:rPr>
      </w:pPr>
      <w:r>
        <w:rPr>
          <w:rFonts w:hint="eastAsia" w:ascii="仿宋_GB2312" w:hAnsi="仿宋_GB2312" w:eastAsia="仿宋_GB2312" w:cs="仿宋_GB2312"/>
          <w:b/>
          <w:bCs/>
          <w:color w:val="000000"/>
          <w:szCs w:val="32"/>
          <w:highlight w:val="none"/>
          <w:lang w:eastAsia="zh-CN"/>
        </w:rPr>
        <w:t>三</w:t>
      </w:r>
      <w:r>
        <w:rPr>
          <w:rFonts w:hint="eastAsia" w:ascii="仿宋_GB2312" w:hAnsi="仿宋_GB2312" w:eastAsia="仿宋_GB2312" w:cs="仿宋_GB2312"/>
          <w:b/>
          <w:bCs/>
          <w:color w:val="000000"/>
          <w:szCs w:val="32"/>
          <w:highlight w:val="none"/>
        </w:rPr>
        <w:t>是</w:t>
      </w:r>
      <w:r>
        <w:rPr>
          <w:rFonts w:hint="eastAsia" w:ascii="仿宋_GB2312" w:hAnsi="仿宋_GB2312" w:eastAsia="仿宋_GB2312" w:cs="仿宋_GB2312"/>
          <w:color w:val="000000"/>
          <w:szCs w:val="32"/>
          <w:highlight w:val="none"/>
        </w:rPr>
        <w:t>突出增强预算绩效管理理念和风险防控意识。更加突出绩效管理理念，加强重点领域财政资金的绩效管理，提升财政资源配置的科学性和有效性。坚持底线思维，</w:t>
      </w:r>
      <w:r>
        <w:rPr>
          <w:rFonts w:hint="eastAsia" w:ascii="仿宋_GB2312" w:hAnsi="黑体" w:eastAsia="仿宋_GB2312" w:cs="Arial Unicode MS"/>
          <w:szCs w:val="32"/>
          <w:highlight w:val="none"/>
        </w:rPr>
        <w:t>坚持党政机关</w:t>
      </w:r>
      <w:r>
        <w:rPr>
          <w:rFonts w:hint="eastAsia" w:ascii="仿宋_GB2312" w:hAnsi="黑体" w:eastAsia="仿宋_GB2312"/>
          <w:szCs w:val="32"/>
          <w:highlight w:val="none"/>
        </w:rPr>
        <w:t>过“紧日子”，</w:t>
      </w:r>
      <w:r>
        <w:rPr>
          <w:rFonts w:hint="eastAsia" w:ascii="仿宋_GB2312" w:hAnsi="仿宋_GB2312" w:eastAsia="仿宋_GB2312" w:cs="仿宋_GB2312"/>
          <w:color w:val="000000"/>
          <w:szCs w:val="32"/>
          <w:highlight w:val="none"/>
        </w:rPr>
        <w:t>坚持保基本、兜底线、可持续，加强财政可持续发展能力评估，主动应对防范各种风险挑战带来的不确定性。</w:t>
      </w:r>
    </w:p>
    <w:p>
      <w:pPr>
        <w:spacing w:line="560" w:lineRule="exact"/>
        <w:ind w:firstLine="628"/>
        <w:rPr>
          <w:rFonts w:ascii="黑体" w:hAnsi="黑体" w:eastAsia="黑体" w:cs="宋体"/>
          <w:kern w:val="0"/>
          <w:sz w:val="32"/>
          <w:szCs w:val="32"/>
          <w:highlight w:val="none"/>
        </w:rPr>
      </w:pPr>
      <w:r>
        <w:rPr>
          <w:rFonts w:hint="eastAsia" w:ascii="黑体" w:hAnsi="黑体" w:eastAsia="黑体" w:cs="宋体"/>
          <w:kern w:val="0"/>
          <w:sz w:val="32"/>
          <w:szCs w:val="32"/>
          <w:highlight w:val="none"/>
        </w:rPr>
        <w:t>四、</w:t>
      </w:r>
      <w:r>
        <w:rPr>
          <w:rFonts w:ascii="黑体" w:hAnsi="黑体" w:eastAsia="黑体" w:cs="宋体"/>
          <w:kern w:val="0"/>
          <w:sz w:val="32"/>
          <w:szCs w:val="32"/>
          <w:highlight w:val="none"/>
        </w:rPr>
        <w:t>202</w:t>
      </w:r>
      <w:r>
        <w:rPr>
          <w:rFonts w:hint="eastAsia" w:ascii="黑体" w:hAnsi="黑体" w:eastAsia="黑体" w:cs="宋体"/>
          <w:kern w:val="0"/>
          <w:sz w:val="32"/>
          <w:szCs w:val="32"/>
          <w:highlight w:val="none"/>
          <w:lang w:val="en-US" w:eastAsia="zh-CN"/>
        </w:rPr>
        <w:t>2</w:t>
      </w:r>
      <w:r>
        <w:rPr>
          <w:rFonts w:hint="eastAsia" w:ascii="黑体" w:hAnsi="黑体" w:eastAsia="黑体" w:cs="宋体"/>
          <w:kern w:val="0"/>
          <w:sz w:val="32"/>
          <w:szCs w:val="32"/>
          <w:highlight w:val="none"/>
        </w:rPr>
        <w:t>年财政综合预算收支情况</w:t>
      </w:r>
    </w:p>
    <w:p>
      <w:pPr>
        <w:pStyle w:val="2"/>
        <w:spacing w:line="560" w:lineRule="exact"/>
        <w:ind w:firstLine="628" w:firstLineChars="200"/>
        <w:rPr>
          <w:rFonts w:hAnsi="仿宋_GB2312" w:cs="仿宋_GB2312"/>
          <w:kern w:val="0"/>
          <w:szCs w:val="32"/>
          <w:highlight w:val="none"/>
        </w:rPr>
      </w:pPr>
      <w:r>
        <w:rPr>
          <w:rFonts w:hint="eastAsia" w:hAnsi="仿宋_GB2312" w:cs="仿宋_GB2312"/>
          <w:kern w:val="0"/>
          <w:szCs w:val="32"/>
          <w:highlight w:val="none"/>
        </w:rPr>
        <w:t>（一）一般公共预算总收入为</w:t>
      </w:r>
      <w:r>
        <w:rPr>
          <w:rFonts w:hint="eastAsia" w:ascii="仿宋_GB2312" w:hAnsi="仿宋_GB2312" w:eastAsia="仿宋_GB2312" w:cs="仿宋_GB2312"/>
          <w:b/>
          <w:bCs/>
          <w:kern w:val="0"/>
          <w:sz w:val="32"/>
          <w:szCs w:val="32"/>
          <w:highlight w:val="none"/>
          <w:lang w:val="en-US" w:eastAsia="zh-CN"/>
        </w:rPr>
        <w:t>41.</w:t>
      </w:r>
      <w:r>
        <w:rPr>
          <w:rFonts w:hint="eastAsia" w:hAnsi="仿宋_GB2312" w:cs="仿宋_GB2312"/>
          <w:b/>
          <w:bCs/>
          <w:kern w:val="0"/>
          <w:sz w:val="32"/>
          <w:szCs w:val="32"/>
          <w:highlight w:val="none"/>
          <w:lang w:val="en-US" w:eastAsia="zh-CN"/>
        </w:rPr>
        <w:t>5</w:t>
      </w:r>
      <w:r>
        <w:rPr>
          <w:rFonts w:hint="eastAsia" w:ascii="仿宋_GB2312" w:hAnsi="仿宋_GB2312" w:eastAsia="仿宋_GB2312" w:cs="仿宋_GB2312"/>
          <w:b/>
          <w:bCs/>
          <w:kern w:val="0"/>
          <w:sz w:val="32"/>
          <w:szCs w:val="32"/>
          <w:highlight w:val="none"/>
          <w:lang w:val="en-US" w:eastAsia="zh-CN"/>
        </w:rPr>
        <w:t>1</w:t>
      </w:r>
      <w:r>
        <w:rPr>
          <w:rFonts w:hint="eastAsia" w:hAnsi="仿宋_GB2312" w:cs="仿宋_GB2312"/>
          <w:b/>
          <w:bCs/>
          <w:kern w:val="0"/>
          <w:szCs w:val="32"/>
          <w:highlight w:val="none"/>
        </w:rPr>
        <w:t>亿元</w:t>
      </w:r>
      <w:r>
        <w:rPr>
          <w:rFonts w:hint="eastAsia" w:hAnsi="仿宋_GB2312" w:cs="仿宋_GB2312"/>
          <w:kern w:val="0"/>
          <w:szCs w:val="32"/>
          <w:highlight w:val="none"/>
        </w:rPr>
        <w:t>，其中，一般公共预算收入</w:t>
      </w:r>
      <w:r>
        <w:rPr>
          <w:rFonts w:hint="eastAsia" w:hAnsi="仿宋_GB2312" w:cs="仿宋_GB2312"/>
          <w:kern w:val="0"/>
          <w:szCs w:val="32"/>
          <w:highlight w:val="none"/>
          <w:lang w:val="en-US" w:eastAsia="zh-CN"/>
        </w:rPr>
        <w:t>4.64</w:t>
      </w:r>
      <w:r>
        <w:rPr>
          <w:rFonts w:hint="eastAsia" w:hAnsi="仿宋_GB2312" w:cs="仿宋_GB2312"/>
          <w:kern w:val="0"/>
          <w:szCs w:val="32"/>
          <w:highlight w:val="none"/>
        </w:rPr>
        <w:t>亿元，转移性收入</w:t>
      </w:r>
      <w:r>
        <w:rPr>
          <w:rFonts w:hint="eastAsia" w:ascii="楷体_GB2312" w:hAnsi="楷体_GB2312" w:eastAsia="楷体_GB2312" w:cs="楷体_GB2312"/>
          <w:kern w:val="0"/>
          <w:sz w:val="32"/>
          <w:szCs w:val="32"/>
          <w:highlight w:val="none"/>
          <w:lang w:val="en-US" w:eastAsia="zh-CN"/>
        </w:rPr>
        <w:t>36.88</w:t>
      </w:r>
      <w:r>
        <w:rPr>
          <w:rFonts w:hint="eastAsia" w:hAnsi="仿宋_GB2312" w:cs="仿宋_GB2312"/>
          <w:kern w:val="0"/>
          <w:szCs w:val="32"/>
          <w:highlight w:val="none"/>
        </w:rPr>
        <w:t>亿元。按照以收定支原则，安排一般公共预算总支出</w:t>
      </w:r>
      <w:r>
        <w:rPr>
          <w:rFonts w:hint="eastAsia" w:ascii="仿宋_GB2312" w:hAnsi="仿宋_GB2312" w:eastAsia="仿宋_GB2312" w:cs="仿宋_GB2312"/>
          <w:b/>
          <w:bCs/>
          <w:kern w:val="0"/>
          <w:sz w:val="32"/>
          <w:szCs w:val="32"/>
          <w:highlight w:val="none"/>
          <w:lang w:val="en-US" w:eastAsia="zh-CN"/>
        </w:rPr>
        <w:t>41.51亿元</w:t>
      </w:r>
      <w:r>
        <w:rPr>
          <w:rFonts w:hint="eastAsia" w:hAnsi="仿宋_GB2312" w:cs="仿宋_GB2312"/>
          <w:kern w:val="0"/>
          <w:szCs w:val="32"/>
          <w:highlight w:val="none"/>
        </w:rPr>
        <w:t>。</w:t>
      </w:r>
    </w:p>
    <w:p>
      <w:pPr>
        <w:pStyle w:val="2"/>
        <w:spacing w:line="560" w:lineRule="exact"/>
        <w:ind w:firstLine="628" w:firstLineChars="200"/>
        <w:rPr>
          <w:rFonts w:hint="eastAsia" w:hAnsi="仿宋_GB2312" w:cs="仿宋_GB2312"/>
          <w:kern w:val="0"/>
          <w:szCs w:val="32"/>
          <w:highlight w:val="none"/>
        </w:rPr>
      </w:pPr>
      <w:r>
        <w:rPr>
          <w:rFonts w:hint="eastAsia" w:hAnsi="仿宋_GB2312" w:cs="仿宋_GB2312"/>
          <w:kern w:val="0"/>
          <w:szCs w:val="32"/>
          <w:highlight w:val="none"/>
        </w:rPr>
        <w:t>（二）政府性基金总收入为</w:t>
      </w:r>
      <w:r>
        <w:rPr>
          <w:rFonts w:hint="eastAsia" w:hAnsi="仿宋_GB2312" w:cs="仿宋_GB2312"/>
          <w:b/>
          <w:bCs/>
          <w:kern w:val="0"/>
          <w:sz w:val="32"/>
          <w:szCs w:val="32"/>
          <w:highlight w:val="none"/>
          <w:lang w:val="en-US" w:eastAsia="zh-CN"/>
        </w:rPr>
        <w:t>80</w:t>
      </w:r>
      <w:r>
        <w:rPr>
          <w:rFonts w:hint="eastAsia" w:ascii="仿宋_GB2312" w:hAnsi="仿宋_GB2312" w:eastAsia="仿宋_GB2312" w:cs="仿宋_GB2312"/>
          <w:b/>
          <w:bCs/>
          <w:kern w:val="0"/>
          <w:sz w:val="32"/>
          <w:szCs w:val="32"/>
          <w:highlight w:val="none"/>
          <w:lang w:val="en-US" w:eastAsia="zh-CN"/>
        </w:rPr>
        <w:t>.</w:t>
      </w:r>
      <w:r>
        <w:rPr>
          <w:rFonts w:hint="eastAsia" w:hAnsi="仿宋_GB2312" w:cs="仿宋_GB2312"/>
          <w:b/>
          <w:bCs/>
          <w:kern w:val="0"/>
          <w:sz w:val="32"/>
          <w:szCs w:val="32"/>
          <w:highlight w:val="none"/>
          <w:lang w:val="en-US" w:eastAsia="zh-CN"/>
        </w:rPr>
        <w:t>6</w:t>
      </w:r>
      <w:r>
        <w:rPr>
          <w:rFonts w:hint="eastAsia" w:ascii="仿宋_GB2312" w:hAnsi="仿宋_GB2312" w:eastAsia="仿宋_GB2312" w:cs="仿宋_GB2312"/>
          <w:b/>
          <w:bCs/>
          <w:kern w:val="0"/>
          <w:sz w:val="32"/>
          <w:szCs w:val="32"/>
          <w:highlight w:val="none"/>
          <w:lang w:val="en-US" w:eastAsia="zh-CN"/>
        </w:rPr>
        <w:t>1亿元</w:t>
      </w:r>
      <w:r>
        <w:rPr>
          <w:rFonts w:hint="eastAsia" w:hAnsi="仿宋_GB2312" w:cs="仿宋_GB2312"/>
          <w:kern w:val="0"/>
          <w:szCs w:val="32"/>
          <w:highlight w:val="none"/>
        </w:rPr>
        <w:t>，</w:t>
      </w:r>
      <w:r>
        <w:rPr>
          <w:rFonts w:hAnsi="仿宋_GB2312" w:cs="仿宋_GB2312"/>
          <w:kern w:val="0"/>
          <w:szCs w:val="32"/>
          <w:highlight w:val="none"/>
        </w:rPr>
        <w:tab/>
      </w:r>
      <w:r>
        <w:rPr>
          <w:rFonts w:hint="eastAsia" w:hAnsi="仿宋_GB2312" w:cs="仿宋_GB2312"/>
          <w:kern w:val="0"/>
          <w:szCs w:val="32"/>
          <w:highlight w:val="none"/>
        </w:rPr>
        <w:t>其中，政府性基金</w:t>
      </w:r>
      <w:r>
        <w:rPr>
          <w:rFonts w:hint="eastAsia" w:hAnsi="仿宋_GB2312" w:cs="仿宋_GB2312"/>
          <w:kern w:val="0"/>
          <w:szCs w:val="32"/>
          <w:highlight w:val="none"/>
          <w:lang w:eastAsia="zh-CN"/>
        </w:rPr>
        <w:t>补助</w:t>
      </w:r>
      <w:r>
        <w:rPr>
          <w:rFonts w:hint="eastAsia" w:hAnsi="仿宋_GB2312" w:cs="仿宋_GB2312"/>
          <w:kern w:val="0"/>
          <w:szCs w:val="32"/>
          <w:highlight w:val="none"/>
        </w:rPr>
        <w:t>收入（国有土地使用权出让收入）</w:t>
      </w:r>
      <w:r>
        <w:rPr>
          <w:rFonts w:hint="eastAsia" w:hAnsi="仿宋_GB2312" w:cs="仿宋_GB2312"/>
          <w:kern w:val="0"/>
          <w:szCs w:val="32"/>
          <w:highlight w:val="none"/>
          <w:lang w:val="en-US" w:eastAsia="zh-CN"/>
        </w:rPr>
        <w:t>60</w:t>
      </w:r>
      <w:r>
        <w:rPr>
          <w:rFonts w:hint="eastAsia" w:hAnsi="仿宋_GB2312" w:cs="仿宋_GB2312"/>
          <w:kern w:val="0"/>
          <w:szCs w:val="32"/>
          <w:highlight w:val="none"/>
        </w:rPr>
        <w:t>亿元，上年结余</w:t>
      </w:r>
      <w:r>
        <w:rPr>
          <w:rFonts w:hint="eastAsia" w:ascii="仿宋_GB2312" w:hAnsi="仿宋_GB2312" w:eastAsia="仿宋_GB2312" w:cs="仿宋_GB2312"/>
          <w:kern w:val="0"/>
          <w:sz w:val="32"/>
          <w:szCs w:val="32"/>
          <w:highlight w:val="none"/>
          <w:lang w:val="en-US" w:eastAsia="zh-CN"/>
        </w:rPr>
        <w:t>15.</w:t>
      </w:r>
      <w:r>
        <w:rPr>
          <w:rFonts w:hint="eastAsia" w:hAnsi="仿宋_GB2312" w:cs="仿宋_GB2312"/>
          <w:kern w:val="0"/>
          <w:sz w:val="32"/>
          <w:szCs w:val="32"/>
          <w:highlight w:val="none"/>
          <w:lang w:val="en-US" w:eastAsia="zh-CN"/>
        </w:rPr>
        <w:t>01</w:t>
      </w:r>
      <w:r>
        <w:rPr>
          <w:rFonts w:hint="eastAsia" w:hAnsi="仿宋_GB2312" w:cs="仿宋_GB2312"/>
          <w:kern w:val="0"/>
          <w:szCs w:val="32"/>
          <w:highlight w:val="none"/>
          <w:lang w:eastAsia="zh-CN"/>
        </w:rPr>
        <w:t>亿</w:t>
      </w:r>
      <w:r>
        <w:rPr>
          <w:rFonts w:hint="eastAsia" w:hAnsi="仿宋_GB2312" w:cs="仿宋_GB2312"/>
          <w:kern w:val="0"/>
          <w:szCs w:val="32"/>
          <w:highlight w:val="none"/>
        </w:rPr>
        <w:t>元</w:t>
      </w:r>
      <w:r>
        <w:rPr>
          <w:rFonts w:hint="eastAsia" w:hAnsi="仿宋_GB2312" w:cs="仿宋_GB2312"/>
          <w:kern w:val="0"/>
          <w:szCs w:val="32"/>
          <w:highlight w:val="none"/>
          <w:lang w:eastAsia="zh-CN"/>
        </w:rPr>
        <w:t>，专项债转贷收入</w:t>
      </w:r>
      <w:r>
        <w:rPr>
          <w:rFonts w:hint="eastAsia" w:hAnsi="仿宋_GB2312" w:cs="仿宋_GB2312"/>
          <w:kern w:val="0"/>
          <w:szCs w:val="32"/>
          <w:highlight w:val="none"/>
          <w:lang w:val="en-US" w:eastAsia="zh-CN"/>
        </w:rPr>
        <w:t>5.6亿元</w:t>
      </w:r>
      <w:r>
        <w:rPr>
          <w:rFonts w:hint="eastAsia" w:hAnsi="仿宋_GB2312" w:cs="仿宋_GB2312"/>
          <w:kern w:val="0"/>
          <w:szCs w:val="32"/>
          <w:highlight w:val="none"/>
          <w:lang w:eastAsia="zh-CN"/>
        </w:rPr>
        <w:t>。</w:t>
      </w:r>
      <w:r>
        <w:rPr>
          <w:rFonts w:hint="eastAsia" w:hAnsi="仿宋_GB2312" w:cs="仿宋_GB2312"/>
          <w:kern w:val="0"/>
          <w:szCs w:val="32"/>
          <w:highlight w:val="none"/>
        </w:rPr>
        <w:t>按照收支平衡的原则，安排政府性基金总支出</w:t>
      </w:r>
      <w:r>
        <w:rPr>
          <w:rFonts w:hint="eastAsia" w:hAnsi="仿宋_GB2312" w:cs="仿宋_GB2312"/>
          <w:b/>
          <w:bCs/>
          <w:kern w:val="0"/>
          <w:sz w:val="32"/>
          <w:szCs w:val="32"/>
          <w:highlight w:val="none"/>
          <w:lang w:val="en-US" w:eastAsia="zh-CN"/>
        </w:rPr>
        <w:t>80.61</w:t>
      </w:r>
      <w:r>
        <w:rPr>
          <w:rFonts w:hint="eastAsia" w:ascii="仿宋_GB2312" w:hAnsi="仿宋_GB2312" w:eastAsia="仿宋_GB2312" w:cs="仿宋_GB2312"/>
          <w:b/>
          <w:bCs/>
          <w:kern w:val="0"/>
          <w:sz w:val="32"/>
          <w:szCs w:val="32"/>
          <w:highlight w:val="none"/>
          <w:lang w:val="en-US" w:eastAsia="zh-CN"/>
        </w:rPr>
        <w:t>亿元</w:t>
      </w:r>
      <w:r>
        <w:rPr>
          <w:rFonts w:hint="eastAsia" w:hAnsi="仿宋_GB2312" w:cs="仿宋_GB2312"/>
          <w:kern w:val="0"/>
          <w:szCs w:val="32"/>
          <w:highlight w:val="none"/>
        </w:rPr>
        <w:t>。</w:t>
      </w:r>
    </w:p>
    <w:p>
      <w:pPr>
        <w:pStyle w:val="2"/>
        <w:spacing w:line="560" w:lineRule="exact"/>
        <w:ind w:firstLine="628" w:firstLineChars="200"/>
        <w:rPr>
          <w:rFonts w:hint="eastAsia" w:hAnsi="仿宋_GB2312" w:cs="仿宋_GB2312"/>
          <w:kern w:val="0"/>
          <w:szCs w:val="32"/>
          <w:highlight w:val="none"/>
          <w:lang w:val="en-US" w:eastAsia="zh-CN"/>
        </w:rPr>
      </w:pPr>
      <w:r>
        <w:rPr>
          <w:rFonts w:hint="eastAsia" w:hAnsi="仿宋_GB2312" w:cs="仿宋_GB2312"/>
          <w:kern w:val="0"/>
          <w:szCs w:val="32"/>
          <w:highlight w:val="none"/>
          <w:lang w:val="en-US" w:eastAsia="zh-CN"/>
        </w:rPr>
        <w:t>（三）2022年国有资本经营预算总收入为</w:t>
      </w:r>
      <w:r>
        <w:rPr>
          <w:rFonts w:hint="eastAsia" w:hAnsi="仿宋_GB2312" w:cs="仿宋_GB2312"/>
          <w:b/>
          <w:bCs/>
          <w:kern w:val="0"/>
          <w:szCs w:val="32"/>
          <w:highlight w:val="none"/>
          <w:lang w:val="en-US" w:eastAsia="zh-CN"/>
        </w:rPr>
        <w:t>1.84亿元</w:t>
      </w:r>
      <w:r>
        <w:rPr>
          <w:rFonts w:hint="eastAsia" w:hAnsi="仿宋_GB2312" w:cs="仿宋_GB2312"/>
          <w:kern w:val="0"/>
          <w:szCs w:val="32"/>
          <w:highlight w:val="none"/>
          <w:lang w:val="en-US" w:eastAsia="zh-CN"/>
        </w:rPr>
        <w:t>，其中，国企上缴利润收入89万元，国企改制清算收入1.83亿元。2022年国有资本经营预算支出预计为</w:t>
      </w:r>
      <w:r>
        <w:rPr>
          <w:rFonts w:hint="eastAsia" w:hAnsi="仿宋_GB2312" w:cs="仿宋_GB2312"/>
          <w:b/>
          <w:bCs/>
          <w:kern w:val="0"/>
          <w:szCs w:val="32"/>
          <w:highlight w:val="none"/>
          <w:lang w:val="en-US" w:eastAsia="zh-CN"/>
        </w:rPr>
        <w:t>1.84亿元</w:t>
      </w:r>
      <w:r>
        <w:rPr>
          <w:rFonts w:hint="eastAsia" w:hAnsi="仿宋_GB2312" w:cs="仿宋_GB2312"/>
          <w:kern w:val="0"/>
          <w:szCs w:val="32"/>
          <w:highlight w:val="none"/>
          <w:lang w:val="en-US" w:eastAsia="zh-CN"/>
        </w:rPr>
        <w:t>。安排调出资金1.84亿元，全部调出至一般公共预算统筹使用。</w:t>
      </w:r>
    </w:p>
    <w:p>
      <w:pPr>
        <w:pStyle w:val="2"/>
        <w:spacing w:line="560" w:lineRule="exact"/>
        <w:ind w:firstLine="628" w:firstLineChars="200"/>
        <w:rPr>
          <w:rFonts w:hint="eastAsia" w:hAnsi="仿宋_GB2312" w:cs="仿宋_GB2312"/>
          <w:kern w:val="0"/>
          <w:szCs w:val="32"/>
          <w:highlight w:val="none"/>
          <w:lang w:val="en-US" w:eastAsia="zh-CN"/>
        </w:rPr>
      </w:pPr>
    </w:p>
    <w:p>
      <w:pPr>
        <w:pStyle w:val="2"/>
        <w:spacing w:line="560" w:lineRule="exact"/>
        <w:ind w:firstLine="616" w:firstLineChars="200"/>
        <w:rPr>
          <w:rFonts w:ascii="黑体" w:hAnsi="黑体" w:eastAsia="黑体" w:cs="黑体"/>
          <w:bCs/>
          <w:spacing w:val="-6"/>
          <w:kern w:val="21"/>
          <w:sz w:val="32"/>
          <w:szCs w:val="32"/>
          <w:highlight w:val="none"/>
        </w:rPr>
      </w:pPr>
      <w:r>
        <w:rPr>
          <w:rFonts w:hint="eastAsia" w:ascii="黑体" w:hAnsi="黑体" w:eastAsia="黑体" w:cs="黑体"/>
          <w:bCs/>
          <w:spacing w:val="-6"/>
          <w:kern w:val="21"/>
          <w:sz w:val="32"/>
          <w:szCs w:val="32"/>
          <w:highlight w:val="none"/>
        </w:rPr>
        <w:t>第二部分</w:t>
      </w:r>
      <w:r>
        <w:rPr>
          <w:rFonts w:ascii="黑体" w:hAnsi="黑体" w:eastAsia="黑体" w:cs="黑体"/>
          <w:bCs/>
          <w:spacing w:val="-6"/>
          <w:kern w:val="21"/>
          <w:sz w:val="32"/>
          <w:szCs w:val="32"/>
          <w:highlight w:val="none"/>
        </w:rPr>
        <w:t xml:space="preserve"> </w:t>
      </w:r>
      <w:r>
        <w:rPr>
          <w:rFonts w:hint="eastAsia" w:ascii="黑体" w:hAnsi="黑体" w:eastAsia="黑体" w:cs="黑体"/>
          <w:bCs/>
          <w:spacing w:val="-6"/>
          <w:kern w:val="21"/>
          <w:sz w:val="32"/>
          <w:szCs w:val="32"/>
          <w:highlight w:val="none"/>
        </w:rPr>
        <w:t>深汕特别合作区</w:t>
      </w:r>
      <w:r>
        <w:rPr>
          <w:rFonts w:ascii="黑体" w:hAnsi="黑体" w:eastAsia="黑体" w:cs="黑体"/>
          <w:bCs/>
          <w:spacing w:val="-6"/>
          <w:kern w:val="21"/>
          <w:sz w:val="32"/>
          <w:szCs w:val="32"/>
          <w:highlight w:val="none"/>
        </w:rPr>
        <w:t>202</w:t>
      </w:r>
      <w:r>
        <w:rPr>
          <w:rFonts w:hint="eastAsia" w:ascii="黑体" w:hAnsi="黑体" w:eastAsia="黑体" w:cs="黑体"/>
          <w:bCs/>
          <w:spacing w:val="-6"/>
          <w:kern w:val="21"/>
          <w:sz w:val="32"/>
          <w:szCs w:val="32"/>
          <w:highlight w:val="none"/>
          <w:lang w:val="en-US" w:eastAsia="zh-CN"/>
        </w:rPr>
        <w:t>2</w:t>
      </w:r>
      <w:r>
        <w:rPr>
          <w:rFonts w:hint="eastAsia" w:ascii="黑体" w:hAnsi="黑体" w:eastAsia="黑体" w:cs="黑体"/>
          <w:bCs/>
          <w:spacing w:val="-6"/>
          <w:kern w:val="21"/>
          <w:sz w:val="32"/>
          <w:szCs w:val="32"/>
          <w:highlight w:val="none"/>
        </w:rPr>
        <w:t>年一般公共预算（草案）</w:t>
      </w:r>
    </w:p>
    <w:p>
      <w:pPr>
        <w:keepNext w:val="0"/>
        <w:keepLines w:val="0"/>
        <w:pageBreakBefore w:val="0"/>
        <w:widowControl w:val="0"/>
        <w:kinsoku/>
        <w:wordWrap/>
        <w:overflowPunct/>
        <w:topLinePunct w:val="0"/>
        <w:autoSpaceDE/>
        <w:bidi w:val="0"/>
        <w:spacing w:line="560" w:lineRule="exact"/>
        <w:textAlignment w:val="auto"/>
        <w:rPr>
          <w:rFonts w:ascii="黑体" w:hAnsi="黑体" w:eastAsia="黑体" w:cs="黑体"/>
          <w:bCs/>
          <w:spacing w:val="-6"/>
          <w:kern w:val="21"/>
          <w:sz w:val="32"/>
          <w:szCs w:val="32"/>
          <w:highlight w:val="none"/>
        </w:rPr>
      </w:pPr>
    </w:p>
    <w:p>
      <w:pPr>
        <w:keepNext w:val="0"/>
        <w:keepLines w:val="0"/>
        <w:pageBreakBefore w:val="0"/>
        <w:widowControl w:val="0"/>
        <w:numPr>
          <w:ilvl w:val="0"/>
          <w:numId w:val="1"/>
        </w:numPr>
        <w:shd w:val="clear" w:color="auto" w:fill="FFFFFF"/>
        <w:kinsoku/>
        <w:wordWrap/>
        <w:overflowPunct/>
        <w:topLinePunct w:val="0"/>
        <w:autoSpaceDE/>
        <w:bidi w:val="0"/>
        <w:spacing w:line="560" w:lineRule="exact"/>
        <w:ind w:firstLine="64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2022年</w:t>
      </w:r>
      <w:r>
        <w:rPr>
          <w:rFonts w:hint="eastAsia" w:ascii="黑体" w:hAnsi="黑体" w:eastAsia="黑体" w:cs="黑体"/>
          <w:kern w:val="0"/>
          <w:sz w:val="32"/>
          <w:szCs w:val="32"/>
          <w:highlight w:val="none"/>
        </w:rPr>
        <w:t>一般公共预算收入</w:t>
      </w:r>
      <w:r>
        <w:rPr>
          <w:rFonts w:hint="eastAsia" w:ascii="黑体" w:hAnsi="黑体" w:eastAsia="黑体" w:cs="黑体"/>
          <w:kern w:val="0"/>
          <w:sz w:val="32"/>
          <w:szCs w:val="32"/>
          <w:highlight w:val="none"/>
          <w:lang w:eastAsia="zh-CN"/>
        </w:rPr>
        <w:t>计划</w:t>
      </w:r>
    </w:p>
    <w:p>
      <w:pPr>
        <w:keepNext w:val="0"/>
        <w:keepLines w:val="0"/>
        <w:pageBreakBefore w:val="0"/>
        <w:widowControl w:val="0"/>
        <w:shd w:val="clear" w:color="auto" w:fill="FFFFFF"/>
        <w:kinsoku/>
        <w:wordWrap/>
        <w:overflowPunct/>
        <w:topLinePunct w:val="0"/>
        <w:autoSpaceDE/>
        <w:bidi w:val="0"/>
        <w:spacing w:line="560" w:lineRule="exact"/>
        <w:ind w:firstLine="64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一般公共预算总收入预计为</w:t>
      </w:r>
      <w:r>
        <w:rPr>
          <w:rFonts w:hint="eastAsia" w:ascii="仿宋_GB2312" w:hAnsi="仿宋_GB2312" w:eastAsia="仿宋_GB2312" w:cs="仿宋_GB2312"/>
          <w:b/>
          <w:bCs/>
          <w:kern w:val="0"/>
          <w:sz w:val="32"/>
          <w:szCs w:val="32"/>
          <w:highlight w:val="none"/>
          <w:lang w:val="en-US" w:eastAsia="zh-CN"/>
        </w:rPr>
        <w:t>415,130.31</w:t>
      </w:r>
      <w:r>
        <w:rPr>
          <w:rFonts w:hint="eastAsia" w:ascii="仿宋_GB2312" w:hAnsi="仿宋_GB2312" w:eastAsia="仿宋_GB2312" w:cs="仿宋_GB2312"/>
          <w:b/>
          <w:bCs/>
          <w:kern w:val="0"/>
          <w:sz w:val="32"/>
          <w:szCs w:val="32"/>
          <w:highlight w:val="none"/>
        </w:rPr>
        <w:t>万元（</w:t>
      </w:r>
      <w:r>
        <w:rPr>
          <w:rFonts w:hint="eastAsia" w:ascii="仿宋_GB2312" w:hAnsi="仿宋_GB2312" w:eastAsia="仿宋_GB2312" w:cs="仿宋_GB2312"/>
          <w:b/>
          <w:bCs/>
          <w:kern w:val="0"/>
          <w:sz w:val="32"/>
          <w:szCs w:val="32"/>
          <w:highlight w:val="none"/>
          <w:lang w:val="en-US" w:eastAsia="zh-CN"/>
        </w:rPr>
        <w:t>41.51</w:t>
      </w:r>
      <w:r>
        <w:rPr>
          <w:rFonts w:hint="eastAsia" w:ascii="仿宋_GB2312" w:hAnsi="仿宋_GB2312" w:eastAsia="仿宋_GB2312" w:cs="仿宋_GB2312"/>
          <w:b/>
          <w:bCs/>
          <w:kern w:val="0"/>
          <w:sz w:val="32"/>
          <w:szCs w:val="32"/>
          <w:highlight w:val="none"/>
        </w:rPr>
        <w:t>亿元）。</w:t>
      </w:r>
      <w:r>
        <w:rPr>
          <w:rFonts w:hint="eastAsia" w:ascii="仿宋_GB2312" w:hAnsi="仿宋_GB2312" w:eastAsia="仿宋_GB2312" w:cs="仿宋_GB2312"/>
          <w:kern w:val="0"/>
          <w:sz w:val="32"/>
          <w:szCs w:val="32"/>
          <w:highlight w:val="none"/>
        </w:rPr>
        <w:t>各项收入预计如下：</w:t>
      </w:r>
    </w:p>
    <w:p>
      <w:pPr>
        <w:keepNext w:val="0"/>
        <w:keepLines w:val="0"/>
        <w:pageBreakBefore w:val="0"/>
        <w:widowControl w:val="0"/>
        <w:shd w:val="clear" w:color="auto" w:fill="FFFFFF"/>
        <w:kinsoku/>
        <w:wordWrap/>
        <w:overflowPunct/>
        <w:topLinePunct w:val="0"/>
        <w:autoSpaceDE/>
        <w:bidi w:val="0"/>
        <w:spacing w:line="560" w:lineRule="exact"/>
        <w:ind w:firstLine="640" w:firstLineChars="200"/>
        <w:textAlignment w:val="auto"/>
        <w:rPr>
          <w:rFonts w:ascii="楷体_GB2312" w:hAnsi="楷体_GB2312" w:eastAsia="楷体_GB2312" w:cs="楷体_GB2312"/>
          <w:kern w:val="0"/>
          <w:sz w:val="32"/>
          <w:szCs w:val="32"/>
          <w:highlight w:val="none"/>
        </w:rPr>
      </w:pPr>
      <w:r>
        <w:rPr>
          <w:rFonts w:hint="eastAsia" w:ascii="楷体_GB2312" w:hAnsi="楷体_GB2312" w:eastAsia="楷体_GB2312" w:cs="楷体_GB2312"/>
          <w:kern w:val="0"/>
          <w:sz w:val="32"/>
          <w:szCs w:val="32"/>
          <w:highlight w:val="none"/>
        </w:rPr>
        <w:t>（一）一般公共预算收入预计</w:t>
      </w:r>
      <w:r>
        <w:rPr>
          <w:rFonts w:hint="eastAsia" w:ascii="楷体_GB2312" w:hAnsi="楷体_GB2312" w:eastAsia="楷体_GB2312" w:cs="楷体_GB2312"/>
          <w:kern w:val="0"/>
          <w:sz w:val="32"/>
          <w:szCs w:val="32"/>
          <w:highlight w:val="none"/>
          <w:lang w:val="en-US" w:eastAsia="zh-CN"/>
        </w:rPr>
        <w:t>46,364</w:t>
      </w:r>
      <w:r>
        <w:rPr>
          <w:rFonts w:hint="eastAsia" w:ascii="楷体_GB2312" w:hAnsi="楷体_GB2312" w:eastAsia="楷体_GB2312" w:cs="楷体_GB2312"/>
          <w:kern w:val="0"/>
          <w:sz w:val="32"/>
          <w:szCs w:val="32"/>
          <w:highlight w:val="none"/>
        </w:rPr>
        <w:t>万元（</w:t>
      </w:r>
      <w:r>
        <w:rPr>
          <w:rFonts w:ascii="楷体_GB2312" w:hAnsi="楷体_GB2312" w:eastAsia="楷体_GB2312" w:cs="楷体_GB2312"/>
          <w:kern w:val="0"/>
          <w:sz w:val="32"/>
          <w:szCs w:val="32"/>
          <w:highlight w:val="none"/>
        </w:rPr>
        <w:t>4</w:t>
      </w:r>
      <w:r>
        <w:rPr>
          <w:rFonts w:hint="eastAsia" w:ascii="楷体_GB2312" w:hAnsi="楷体_GB2312" w:eastAsia="楷体_GB2312" w:cs="楷体_GB2312"/>
          <w:kern w:val="0"/>
          <w:sz w:val="32"/>
          <w:szCs w:val="32"/>
          <w:highlight w:val="none"/>
          <w:lang w:val="en-US" w:eastAsia="zh-CN"/>
        </w:rPr>
        <w:t>.64</w:t>
      </w:r>
      <w:r>
        <w:rPr>
          <w:rFonts w:hint="eastAsia" w:ascii="楷体_GB2312" w:hAnsi="楷体_GB2312" w:eastAsia="楷体_GB2312" w:cs="楷体_GB2312"/>
          <w:kern w:val="0"/>
          <w:sz w:val="32"/>
          <w:szCs w:val="32"/>
          <w:highlight w:val="none"/>
        </w:rPr>
        <w:t>亿元），按可比口径（上年预算数）增长</w:t>
      </w:r>
      <w:r>
        <w:rPr>
          <w:rFonts w:hint="eastAsia" w:ascii="楷体_GB2312" w:hAnsi="楷体_GB2312" w:eastAsia="楷体_GB2312" w:cs="楷体_GB2312"/>
          <w:kern w:val="0"/>
          <w:sz w:val="32"/>
          <w:szCs w:val="32"/>
          <w:highlight w:val="none"/>
          <w:lang w:val="en-US" w:eastAsia="zh-CN"/>
        </w:rPr>
        <w:t>14</w:t>
      </w:r>
      <w:r>
        <w:rPr>
          <w:rFonts w:ascii="楷体_GB2312" w:hAnsi="楷体_GB2312" w:eastAsia="楷体_GB2312" w:cs="楷体_GB2312"/>
          <w:kern w:val="0"/>
          <w:sz w:val="32"/>
          <w:szCs w:val="32"/>
          <w:highlight w:val="none"/>
        </w:rPr>
        <w:t>%</w:t>
      </w:r>
      <w:r>
        <w:rPr>
          <w:rFonts w:hint="eastAsia" w:ascii="楷体_GB2312" w:hAnsi="楷体_GB2312" w:eastAsia="楷体_GB2312" w:cs="楷体_GB2312"/>
          <w:kern w:val="0"/>
          <w:sz w:val="32"/>
          <w:szCs w:val="32"/>
          <w:highlight w:val="none"/>
        </w:rPr>
        <w:t>。</w:t>
      </w:r>
    </w:p>
    <w:p>
      <w:pPr>
        <w:keepNext w:val="0"/>
        <w:keepLines w:val="0"/>
        <w:pageBreakBefore w:val="0"/>
        <w:widowControl w:val="0"/>
        <w:shd w:val="clear" w:color="auto" w:fill="FFFFFF"/>
        <w:kinsoku/>
        <w:wordWrap/>
        <w:overflowPunct/>
        <w:topLinePunct w:val="0"/>
        <w:autoSpaceDE/>
        <w:bidi w:val="0"/>
        <w:spacing w:line="560" w:lineRule="exact"/>
        <w:ind w:firstLine="642" w:firstLineChars="200"/>
        <w:textAlignment w:val="auto"/>
        <w:rPr>
          <w:rFonts w:ascii="仿宋_GB2312" w:hAnsi="仿宋_GB2312" w:eastAsia="仿宋_GB2312" w:cs="仿宋_GB2312"/>
          <w:b/>
          <w:bCs/>
          <w:kern w:val="0"/>
          <w:sz w:val="32"/>
          <w:szCs w:val="32"/>
          <w:highlight w:val="none"/>
        </w:rPr>
      </w:pPr>
      <w:r>
        <w:rPr>
          <w:rFonts w:ascii="仿宋_GB2312" w:hAnsi="仿宋_GB2312" w:eastAsia="仿宋_GB2312" w:cs="仿宋_GB2312"/>
          <w:b/>
          <w:bCs/>
          <w:kern w:val="0"/>
          <w:sz w:val="32"/>
          <w:szCs w:val="32"/>
          <w:highlight w:val="none"/>
        </w:rPr>
        <w:t>1.</w:t>
      </w:r>
      <w:r>
        <w:rPr>
          <w:rFonts w:hint="eastAsia" w:ascii="仿宋_GB2312" w:hAnsi="仿宋_GB2312" w:eastAsia="仿宋_GB2312" w:cs="仿宋_GB2312"/>
          <w:b/>
          <w:bCs/>
          <w:kern w:val="0"/>
          <w:sz w:val="32"/>
          <w:szCs w:val="32"/>
          <w:highlight w:val="none"/>
        </w:rPr>
        <w:t>税收收入预计为</w:t>
      </w:r>
      <w:r>
        <w:rPr>
          <w:rFonts w:ascii="仿宋_GB2312" w:hAnsi="仿宋_GB2312" w:eastAsia="仿宋_GB2312" w:cs="仿宋_GB2312"/>
          <w:b/>
          <w:bCs/>
          <w:kern w:val="0"/>
          <w:sz w:val="32"/>
          <w:szCs w:val="32"/>
          <w:highlight w:val="none"/>
        </w:rPr>
        <w:t>3</w:t>
      </w:r>
      <w:r>
        <w:rPr>
          <w:rFonts w:hint="eastAsia" w:ascii="仿宋_GB2312" w:hAnsi="仿宋_GB2312" w:eastAsia="仿宋_GB2312" w:cs="仿宋_GB2312"/>
          <w:b/>
          <w:bCs/>
          <w:kern w:val="0"/>
          <w:sz w:val="32"/>
          <w:szCs w:val="32"/>
          <w:highlight w:val="none"/>
          <w:lang w:val="en-US" w:eastAsia="zh-CN"/>
        </w:rPr>
        <w:t>9,990</w:t>
      </w:r>
      <w:r>
        <w:rPr>
          <w:rFonts w:hint="eastAsia" w:ascii="仿宋_GB2312" w:hAnsi="仿宋_GB2312" w:eastAsia="仿宋_GB2312" w:cs="仿宋_GB2312"/>
          <w:b/>
          <w:bCs/>
          <w:kern w:val="0"/>
          <w:sz w:val="32"/>
          <w:szCs w:val="32"/>
          <w:highlight w:val="none"/>
        </w:rPr>
        <w:t>万元（</w:t>
      </w:r>
      <w:r>
        <w:rPr>
          <w:rFonts w:hint="eastAsia" w:ascii="仿宋_GB2312" w:hAnsi="仿宋_GB2312" w:eastAsia="仿宋_GB2312" w:cs="仿宋_GB2312"/>
          <w:b/>
          <w:bCs/>
          <w:kern w:val="0"/>
          <w:sz w:val="32"/>
          <w:szCs w:val="32"/>
          <w:highlight w:val="none"/>
          <w:lang w:val="en-US" w:eastAsia="zh-CN"/>
        </w:rPr>
        <w:t>4</w:t>
      </w:r>
      <w:r>
        <w:rPr>
          <w:rFonts w:hint="eastAsia" w:ascii="仿宋_GB2312" w:hAnsi="仿宋_GB2312" w:eastAsia="仿宋_GB2312" w:cs="仿宋_GB2312"/>
          <w:b/>
          <w:bCs/>
          <w:kern w:val="0"/>
          <w:sz w:val="32"/>
          <w:szCs w:val="32"/>
          <w:highlight w:val="none"/>
        </w:rPr>
        <w:t>亿元），</w:t>
      </w:r>
      <w:r>
        <w:rPr>
          <w:rFonts w:hint="eastAsia" w:ascii="仿宋_GB2312" w:hAnsi="仿宋_GB2312" w:eastAsia="仿宋_GB2312" w:cs="仿宋_GB2312"/>
          <w:kern w:val="0"/>
          <w:sz w:val="32"/>
          <w:szCs w:val="32"/>
          <w:highlight w:val="none"/>
        </w:rPr>
        <w:t>同比增长</w:t>
      </w:r>
      <w:r>
        <w:rPr>
          <w:rFonts w:hint="eastAsia" w:ascii="仿宋_GB2312" w:hAnsi="仿宋_GB2312" w:eastAsia="仿宋_GB2312" w:cs="仿宋_GB2312"/>
          <w:kern w:val="0"/>
          <w:sz w:val="32"/>
          <w:szCs w:val="32"/>
          <w:highlight w:val="none"/>
          <w:lang w:val="en-US" w:eastAsia="zh-CN"/>
        </w:rPr>
        <w:t>17</w:t>
      </w:r>
      <w:r>
        <w:rPr>
          <w:rFonts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rPr>
        <w:t>，我区各项建设陆续投产，</w:t>
      </w:r>
      <w:r>
        <w:rPr>
          <w:rFonts w:ascii="仿宋_GB2312" w:hAnsi="仿宋_GB2312" w:eastAsia="仿宋_GB2312" w:cs="仿宋_GB2312"/>
          <w:kern w:val="0"/>
          <w:sz w:val="32"/>
          <w:szCs w:val="32"/>
          <w:highlight w:val="none"/>
        </w:rPr>
        <w:t>GDP</w:t>
      </w:r>
      <w:r>
        <w:rPr>
          <w:rFonts w:hint="eastAsia" w:ascii="仿宋_GB2312" w:hAnsi="仿宋_GB2312" w:eastAsia="仿宋_GB2312" w:cs="仿宋_GB2312"/>
          <w:kern w:val="0"/>
          <w:sz w:val="32"/>
          <w:szCs w:val="32"/>
          <w:highlight w:val="none"/>
        </w:rPr>
        <w:t>等数据增长较快，相应增值税、企业所得税较</w:t>
      </w:r>
      <w:r>
        <w:rPr>
          <w:rFonts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年预算数</w:t>
      </w:r>
      <w:r>
        <w:rPr>
          <w:rFonts w:hint="eastAsia" w:ascii="仿宋_GB2312" w:hAnsi="仿宋_GB2312" w:eastAsia="仿宋_GB2312" w:cs="仿宋_GB2312"/>
          <w:kern w:val="0"/>
          <w:sz w:val="32"/>
          <w:szCs w:val="32"/>
          <w:highlight w:val="none"/>
          <w:lang w:eastAsia="zh-CN"/>
        </w:rPr>
        <w:t>增幅较大</w:t>
      </w:r>
      <w:r>
        <w:rPr>
          <w:rFonts w:hint="eastAsia" w:ascii="仿宋_GB2312" w:hAnsi="仿宋_GB2312" w:eastAsia="仿宋_GB2312" w:cs="仿宋_GB2312"/>
          <w:kern w:val="0"/>
          <w:sz w:val="32"/>
          <w:szCs w:val="32"/>
          <w:highlight w:val="none"/>
        </w:rPr>
        <w:t>；考虑到房地产开放，土地增值税、房产税等各项税收与</w:t>
      </w:r>
      <w:r>
        <w:rPr>
          <w:rFonts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年预算数基本持平。</w:t>
      </w:r>
    </w:p>
    <w:p>
      <w:pPr>
        <w:keepNext w:val="0"/>
        <w:keepLines w:val="0"/>
        <w:pageBreakBefore w:val="0"/>
        <w:widowControl w:val="0"/>
        <w:shd w:val="clear" w:color="auto" w:fill="FFFFFF"/>
        <w:kinsoku/>
        <w:wordWrap/>
        <w:overflowPunct/>
        <w:topLinePunct w:val="0"/>
        <w:autoSpaceDE/>
        <w:bidi w:val="0"/>
        <w:spacing w:line="560" w:lineRule="exact"/>
        <w:ind w:firstLine="642" w:firstLineChars="200"/>
        <w:textAlignment w:val="auto"/>
        <w:rPr>
          <w:rFonts w:ascii="仿宋_GB2312" w:hAnsi="仿宋_GB2312" w:eastAsia="仿宋_GB2312" w:cs="仿宋_GB2312"/>
          <w:kern w:val="0"/>
          <w:sz w:val="32"/>
          <w:szCs w:val="32"/>
          <w:highlight w:val="none"/>
        </w:rPr>
      </w:pPr>
      <w:r>
        <w:rPr>
          <w:rFonts w:ascii="仿宋_GB2312" w:hAnsi="仿宋_GB2312" w:eastAsia="仿宋_GB2312" w:cs="仿宋_GB2312"/>
          <w:b/>
          <w:bCs/>
          <w:kern w:val="0"/>
          <w:sz w:val="32"/>
          <w:szCs w:val="32"/>
          <w:highlight w:val="none"/>
        </w:rPr>
        <w:t>2.</w:t>
      </w:r>
      <w:r>
        <w:rPr>
          <w:rFonts w:hint="eastAsia" w:ascii="仿宋_GB2312" w:hAnsi="仿宋_GB2312" w:eastAsia="仿宋_GB2312" w:cs="仿宋_GB2312"/>
          <w:b/>
          <w:bCs/>
          <w:kern w:val="0"/>
          <w:sz w:val="32"/>
          <w:szCs w:val="32"/>
          <w:highlight w:val="none"/>
        </w:rPr>
        <w:t>非税收入预计为</w:t>
      </w:r>
      <w:r>
        <w:rPr>
          <w:rFonts w:hint="eastAsia" w:ascii="仿宋_GB2312" w:hAnsi="仿宋_GB2312" w:eastAsia="仿宋_GB2312" w:cs="仿宋_GB2312"/>
          <w:b/>
          <w:bCs/>
          <w:kern w:val="0"/>
          <w:sz w:val="32"/>
          <w:szCs w:val="32"/>
          <w:highlight w:val="none"/>
          <w:lang w:val="en-US" w:eastAsia="zh-CN"/>
        </w:rPr>
        <w:t>6,374</w:t>
      </w:r>
      <w:r>
        <w:rPr>
          <w:rFonts w:hint="eastAsia" w:ascii="仿宋_GB2312" w:hAnsi="仿宋_GB2312" w:eastAsia="仿宋_GB2312" w:cs="仿宋_GB2312"/>
          <w:b/>
          <w:bCs/>
          <w:kern w:val="0"/>
          <w:sz w:val="32"/>
          <w:szCs w:val="32"/>
          <w:highlight w:val="none"/>
        </w:rPr>
        <w:t>万元</w:t>
      </w:r>
      <w:r>
        <w:rPr>
          <w:rFonts w:hint="eastAsia" w:ascii="仿宋_GB2312" w:hAnsi="仿宋_GB2312" w:eastAsia="仿宋_GB2312" w:cs="仿宋_GB2312"/>
          <w:b/>
          <w:bCs/>
          <w:kern w:val="0"/>
          <w:sz w:val="32"/>
          <w:szCs w:val="32"/>
          <w:highlight w:val="none"/>
          <w:lang w:eastAsia="zh-CN"/>
        </w:rPr>
        <w:t>（</w:t>
      </w:r>
      <w:r>
        <w:rPr>
          <w:rFonts w:hint="eastAsia" w:ascii="仿宋_GB2312" w:hAnsi="仿宋_GB2312" w:eastAsia="仿宋_GB2312" w:cs="仿宋_GB2312"/>
          <w:b/>
          <w:bCs/>
          <w:kern w:val="0"/>
          <w:sz w:val="32"/>
          <w:szCs w:val="32"/>
          <w:highlight w:val="none"/>
          <w:lang w:val="en-US" w:eastAsia="zh-CN"/>
        </w:rPr>
        <w:t>0.64亿元）</w:t>
      </w:r>
      <w:r>
        <w:rPr>
          <w:rFonts w:hint="eastAsia" w:ascii="仿宋_GB2312" w:hAnsi="仿宋_GB2312" w:eastAsia="仿宋_GB2312" w:cs="仿宋_GB2312"/>
          <w:b/>
          <w:bCs/>
          <w:kern w:val="0"/>
          <w:sz w:val="32"/>
          <w:szCs w:val="32"/>
          <w:highlight w:val="none"/>
        </w:rPr>
        <w:t>，</w:t>
      </w:r>
      <w:r>
        <w:rPr>
          <w:rFonts w:hint="eastAsia" w:ascii="仿宋_GB2312" w:hAnsi="仿宋_GB2312" w:eastAsia="仿宋_GB2312" w:cs="仿宋_GB2312"/>
          <w:kern w:val="0"/>
          <w:sz w:val="32"/>
          <w:szCs w:val="32"/>
          <w:highlight w:val="none"/>
          <w:lang w:eastAsia="zh-CN"/>
        </w:rPr>
        <w:t>与上年预算数基本持平</w:t>
      </w:r>
      <w:r>
        <w:rPr>
          <w:rFonts w:hint="eastAsia" w:ascii="仿宋_GB2312" w:hAnsi="仿宋_GB2312" w:eastAsia="仿宋_GB2312" w:cs="仿宋_GB2312"/>
          <w:kern w:val="0"/>
          <w:sz w:val="32"/>
          <w:szCs w:val="32"/>
          <w:highlight w:val="none"/>
        </w:rPr>
        <w:t>。国家“减费”政策持续，</w:t>
      </w:r>
      <w:r>
        <w:rPr>
          <w:rFonts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年专项收入预计较</w:t>
      </w:r>
      <w:r>
        <w:rPr>
          <w:rFonts w:ascii="仿宋_GB2312" w:hAnsi="仿宋_GB2312" w:eastAsia="仿宋_GB2312" w:cs="仿宋_GB2312"/>
          <w:kern w:val="0"/>
          <w:sz w:val="32"/>
          <w:szCs w:val="32"/>
          <w:highlight w:val="none"/>
        </w:rPr>
        <w:t>20</w:t>
      </w:r>
      <w:r>
        <w:rPr>
          <w:rFonts w:hint="eastAsia" w:ascii="仿宋_GB2312" w:hAnsi="仿宋_GB2312" w:eastAsia="仿宋_GB2312" w:cs="仿宋_GB2312"/>
          <w:kern w:val="0"/>
          <w:sz w:val="32"/>
          <w:szCs w:val="32"/>
          <w:highlight w:val="none"/>
          <w:lang w:val="en-US" w:eastAsia="zh-CN"/>
        </w:rPr>
        <w:t>21</w:t>
      </w:r>
      <w:r>
        <w:rPr>
          <w:rFonts w:hint="eastAsia" w:ascii="仿宋_GB2312" w:hAnsi="仿宋_GB2312" w:eastAsia="仿宋_GB2312" w:cs="仿宋_GB2312"/>
          <w:kern w:val="0"/>
          <w:sz w:val="32"/>
          <w:szCs w:val="32"/>
          <w:highlight w:val="none"/>
        </w:rPr>
        <w:t>年预算增长幅度较小；</w:t>
      </w:r>
      <w:r>
        <w:rPr>
          <w:rFonts w:hint="eastAsia" w:ascii="仿宋_GB2312" w:hAnsi="仿宋_GB2312" w:eastAsia="仿宋_GB2312" w:cs="仿宋_GB2312"/>
          <w:kern w:val="0"/>
          <w:sz w:val="32"/>
          <w:szCs w:val="32"/>
          <w:highlight w:val="none"/>
          <w:lang w:eastAsia="zh-CN"/>
        </w:rPr>
        <w:t>持续盘活国有资产</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rPr>
        <w:t>预计国有资产有偿使用收入</w:t>
      </w:r>
      <w:r>
        <w:rPr>
          <w:rFonts w:hint="eastAsia" w:ascii="仿宋_GB2312" w:hAnsi="仿宋_GB2312" w:eastAsia="仿宋_GB2312" w:cs="仿宋_GB2312"/>
          <w:kern w:val="0"/>
          <w:sz w:val="32"/>
          <w:szCs w:val="32"/>
          <w:highlight w:val="none"/>
          <w:lang w:eastAsia="zh-CN"/>
        </w:rPr>
        <w:t>与</w:t>
      </w:r>
      <w:r>
        <w:rPr>
          <w:rFonts w:hint="eastAsia" w:ascii="仿宋_GB2312" w:hAnsi="仿宋_GB2312" w:eastAsia="仿宋_GB2312" w:cs="仿宋_GB2312"/>
          <w:kern w:val="0"/>
          <w:sz w:val="32"/>
          <w:szCs w:val="32"/>
          <w:highlight w:val="none"/>
          <w:lang w:val="en-US" w:eastAsia="zh-CN"/>
        </w:rPr>
        <w:t>2021年预算数持平</w:t>
      </w:r>
      <w:r>
        <w:rPr>
          <w:rFonts w:hint="eastAsia" w:ascii="仿宋_GB2312" w:hAnsi="仿宋_GB2312" w:eastAsia="仿宋_GB2312" w:cs="仿宋_GB2312"/>
          <w:kern w:val="0"/>
          <w:sz w:val="32"/>
          <w:szCs w:val="32"/>
          <w:highlight w:val="none"/>
        </w:rPr>
        <w:t>。</w:t>
      </w:r>
    </w:p>
    <w:p>
      <w:pPr>
        <w:keepNext w:val="0"/>
        <w:keepLines w:val="0"/>
        <w:pageBreakBefore w:val="0"/>
        <w:widowControl w:val="0"/>
        <w:shd w:val="clear" w:color="auto" w:fill="FFFFFF"/>
        <w:kinsoku/>
        <w:wordWrap/>
        <w:overflowPunct/>
        <w:topLinePunct w:val="0"/>
        <w:autoSpaceDE/>
        <w:bidi w:val="0"/>
        <w:spacing w:line="560" w:lineRule="exact"/>
        <w:ind w:firstLine="640" w:firstLineChars="200"/>
        <w:textAlignment w:val="auto"/>
        <w:rPr>
          <w:rFonts w:ascii="楷体_GB2312" w:hAnsi="楷体_GB2312" w:eastAsia="楷体_GB2312" w:cs="楷体_GB2312"/>
          <w:kern w:val="0"/>
          <w:sz w:val="32"/>
          <w:szCs w:val="32"/>
          <w:highlight w:val="none"/>
        </w:rPr>
      </w:pPr>
      <w:r>
        <w:rPr>
          <w:rFonts w:hint="eastAsia" w:ascii="楷体_GB2312" w:hAnsi="楷体_GB2312" w:eastAsia="楷体_GB2312" w:cs="楷体_GB2312"/>
          <w:kern w:val="0"/>
          <w:sz w:val="32"/>
          <w:szCs w:val="32"/>
          <w:highlight w:val="none"/>
        </w:rPr>
        <w:t>（二）转移性收入预计</w:t>
      </w:r>
      <w:r>
        <w:rPr>
          <w:rFonts w:hint="eastAsia" w:ascii="楷体_GB2312" w:hAnsi="楷体_GB2312" w:eastAsia="楷体_GB2312" w:cs="楷体_GB2312"/>
          <w:kern w:val="0"/>
          <w:sz w:val="32"/>
          <w:szCs w:val="32"/>
          <w:highlight w:val="none"/>
          <w:lang w:val="en-US" w:eastAsia="zh-CN"/>
        </w:rPr>
        <w:t>368,766.31</w:t>
      </w:r>
      <w:r>
        <w:rPr>
          <w:rFonts w:hint="eastAsia" w:ascii="楷体_GB2312" w:hAnsi="楷体_GB2312" w:eastAsia="楷体_GB2312" w:cs="楷体_GB2312"/>
          <w:kern w:val="0"/>
          <w:sz w:val="32"/>
          <w:szCs w:val="32"/>
          <w:highlight w:val="none"/>
        </w:rPr>
        <w:t>万元（</w:t>
      </w:r>
      <w:r>
        <w:rPr>
          <w:rFonts w:hint="eastAsia" w:ascii="楷体_GB2312" w:hAnsi="楷体_GB2312" w:eastAsia="楷体_GB2312" w:cs="楷体_GB2312"/>
          <w:kern w:val="0"/>
          <w:sz w:val="32"/>
          <w:szCs w:val="32"/>
          <w:highlight w:val="none"/>
          <w:lang w:val="en-US" w:eastAsia="zh-CN"/>
        </w:rPr>
        <w:t>36.88</w:t>
      </w:r>
      <w:r>
        <w:rPr>
          <w:rFonts w:hint="eastAsia" w:ascii="楷体_GB2312" w:hAnsi="楷体_GB2312" w:eastAsia="楷体_GB2312" w:cs="楷体_GB2312"/>
          <w:kern w:val="0"/>
          <w:sz w:val="32"/>
          <w:szCs w:val="32"/>
          <w:highlight w:val="none"/>
        </w:rPr>
        <w:t>亿元）。</w:t>
      </w:r>
    </w:p>
    <w:p>
      <w:pPr>
        <w:keepNext w:val="0"/>
        <w:keepLines w:val="0"/>
        <w:pageBreakBefore w:val="0"/>
        <w:widowControl w:val="0"/>
        <w:numPr>
          <w:ilvl w:val="0"/>
          <w:numId w:val="0"/>
        </w:numPr>
        <w:shd w:val="clear" w:color="auto" w:fill="FFFFFF"/>
        <w:kinsoku/>
        <w:wordWrap/>
        <w:overflowPunct/>
        <w:topLinePunct w:val="0"/>
        <w:autoSpaceDE/>
        <w:bidi w:val="0"/>
        <w:spacing w:line="560" w:lineRule="exact"/>
        <w:ind w:firstLine="642"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kern w:val="0"/>
          <w:sz w:val="32"/>
          <w:szCs w:val="32"/>
          <w:highlight w:val="none"/>
          <w:lang w:val="en-US" w:eastAsia="zh-CN"/>
        </w:rPr>
        <w:t>1.</w:t>
      </w:r>
      <w:r>
        <w:rPr>
          <w:rFonts w:hint="eastAsia" w:ascii="仿宋_GB2312" w:hAnsi="仿宋_GB2312" w:eastAsia="仿宋_GB2312" w:cs="仿宋_GB2312"/>
          <w:b/>
          <w:kern w:val="0"/>
          <w:sz w:val="32"/>
          <w:szCs w:val="32"/>
          <w:highlight w:val="none"/>
        </w:rPr>
        <w:t>上级补助收入</w:t>
      </w:r>
      <w:r>
        <w:rPr>
          <w:rFonts w:hint="eastAsia" w:ascii="仿宋_GB2312" w:hAnsi="仿宋_GB2312" w:eastAsia="仿宋_GB2312" w:cs="仿宋_GB2312"/>
          <w:b/>
          <w:kern w:val="0"/>
          <w:sz w:val="32"/>
          <w:szCs w:val="32"/>
          <w:highlight w:val="none"/>
          <w:lang w:val="en-US" w:eastAsia="zh-CN"/>
        </w:rPr>
        <w:t>71,733</w:t>
      </w:r>
      <w:r>
        <w:rPr>
          <w:rFonts w:hint="eastAsia" w:ascii="仿宋_GB2312" w:hAnsi="仿宋_GB2312" w:eastAsia="仿宋_GB2312" w:cs="仿宋_GB2312"/>
          <w:b/>
          <w:kern w:val="0"/>
          <w:sz w:val="32"/>
          <w:szCs w:val="32"/>
          <w:highlight w:val="none"/>
        </w:rPr>
        <w:t>万元（</w:t>
      </w:r>
      <w:r>
        <w:rPr>
          <w:rFonts w:hint="eastAsia" w:ascii="仿宋_GB2312" w:hAnsi="仿宋_GB2312" w:eastAsia="仿宋_GB2312" w:cs="仿宋_GB2312"/>
          <w:b/>
          <w:kern w:val="0"/>
          <w:sz w:val="32"/>
          <w:szCs w:val="32"/>
          <w:highlight w:val="none"/>
          <w:lang w:val="en-US" w:eastAsia="zh-CN"/>
        </w:rPr>
        <w:t>7.17</w:t>
      </w:r>
      <w:r>
        <w:rPr>
          <w:rFonts w:hint="eastAsia" w:ascii="仿宋_GB2312" w:hAnsi="仿宋_GB2312" w:eastAsia="仿宋_GB2312" w:cs="仿宋_GB2312"/>
          <w:b/>
          <w:kern w:val="0"/>
          <w:sz w:val="32"/>
          <w:szCs w:val="32"/>
          <w:highlight w:val="none"/>
        </w:rPr>
        <w:t>亿元），</w:t>
      </w:r>
      <w:r>
        <w:rPr>
          <w:rFonts w:hint="eastAsia" w:ascii="仿宋_GB2312" w:hAnsi="仿宋_GB2312" w:eastAsia="仿宋_GB2312" w:cs="仿宋_GB2312"/>
          <w:kern w:val="0"/>
          <w:sz w:val="32"/>
          <w:szCs w:val="32"/>
          <w:highlight w:val="none"/>
        </w:rPr>
        <w:t>主要包括</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b/>
          <w:bCs/>
          <w:kern w:val="0"/>
          <w:sz w:val="32"/>
          <w:szCs w:val="32"/>
          <w:highlight w:val="none"/>
          <w:lang w:eastAsia="zh-CN"/>
        </w:rPr>
        <w:t>一是</w:t>
      </w:r>
      <w:r>
        <w:rPr>
          <w:rFonts w:hint="eastAsia" w:ascii="仿宋_GB2312" w:hAnsi="仿宋_GB2312" w:eastAsia="仿宋_GB2312" w:cs="仿宋_GB2312"/>
          <w:kern w:val="0"/>
          <w:sz w:val="32"/>
          <w:szCs w:val="32"/>
          <w:highlight w:val="none"/>
        </w:rPr>
        <w:t>省财政厅</w:t>
      </w:r>
      <w:r>
        <w:rPr>
          <w:rFonts w:hint="eastAsia" w:ascii="仿宋_GB2312" w:hAnsi="仿宋_GB2312" w:eastAsia="仿宋_GB2312" w:cs="仿宋_GB2312"/>
          <w:kern w:val="0"/>
          <w:sz w:val="32"/>
          <w:szCs w:val="32"/>
          <w:highlight w:val="none"/>
          <w:lang w:eastAsia="zh-CN"/>
        </w:rPr>
        <w:t>提前下达</w:t>
      </w:r>
      <w:r>
        <w:rPr>
          <w:rFonts w:hint="eastAsia" w:ascii="仿宋_GB2312" w:hAnsi="仿宋_GB2312" w:eastAsia="仿宋_GB2312" w:cs="仿宋_GB2312"/>
          <w:kern w:val="0"/>
          <w:sz w:val="32"/>
          <w:szCs w:val="32"/>
          <w:highlight w:val="none"/>
          <w:lang w:val="en-US" w:eastAsia="zh-CN"/>
        </w:rPr>
        <w:t>2022年一般公共预算省级分享收入返还补助10,234万元；</w:t>
      </w:r>
      <w:r>
        <w:rPr>
          <w:rFonts w:hint="eastAsia" w:ascii="仿宋_GB2312" w:hAnsi="仿宋_GB2312" w:eastAsia="仿宋_GB2312" w:cs="仿宋_GB2312"/>
          <w:b/>
          <w:bCs/>
          <w:kern w:val="0"/>
          <w:sz w:val="32"/>
          <w:szCs w:val="32"/>
          <w:highlight w:val="none"/>
          <w:lang w:val="en-US" w:eastAsia="zh-CN"/>
        </w:rPr>
        <w:t>二是</w:t>
      </w:r>
      <w:r>
        <w:rPr>
          <w:rFonts w:hint="eastAsia" w:ascii="仿宋_GB2312" w:hAnsi="仿宋_GB2312" w:eastAsia="仿宋_GB2312" w:cs="仿宋_GB2312"/>
          <w:kern w:val="0"/>
          <w:sz w:val="32"/>
          <w:szCs w:val="32"/>
          <w:highlight w:val="none"/>
          <w:lang w:val="en-US" w:eastAsia="zh-CN"/>
        </w:rPr>
        <w:t>2022年</w:t>
      </w:r>
      <w:r>
        <w:rPr>
          <w:rFonts w:hint="eastAsia" w:ascii="仿宋_GB2312" w:hAnsi="仿宋_GB2312" w:eastAsia="仿宋_GB2312" w:cs="仿宋_GB2312"/>
          <w:kern w:val="0"/>
          <w:sz w:val="32"/>
          <w:szCs w:val="32"/>
          <w:highlight w:val="none"/>
        </w:rPr>
        <w:t>增值税“五五分享”税收返还收入</w:t>
      </w:r>
      <w:r>
        <w:rPr>
          <w:rFonts w:hint="eastAsia" w:ascii="仿宋_GB2312" w:hAnsi="仿宋_GB2312" w:eastAsia="仿宋_GB2312" w:cs="仿宋_GB2312"/>
          <w:kern w:val="0"/>
          <w:sz w:val="32"/>
          <w:szCs w:val="32"/>
          <w:highlight w:val="none"/>
          <w:lang w:val="en-US" w:eastAsia="zh-CN"/>
        </w:rPr>
        <w:t>489万元；</w:t>
      </w:r>
      <w:r>
        <w:rPr>
          <w:rFonts w:hint="eastAsia" w:ascii="仿宋_GB2312" w:hAnsi="仿宋_GB2312" w:eastAsia="仿宋_GB2312" w:cs="仿宋_GB2312"/>
          <w:b/>
          <w:bCs/>
          <w:kern w:val="0"/>
          <w:sz w:val="32"/>
          <w:szCs w:val="32"/>
          <w:highlight w:val="none"/>
          <w:lang w:val="en-US" w:eastAsia="zh-CN"/>
        </w:rPr>
        <w:t>三是</w:t>
      </w:r>
      <w:r>
        <w:rPr>
          <w:rFonts w:hint="eastAsia" w:ascii="仿宋_GB2312" w:hAnsi="仿宋_GB2312" w:eastAsia="仿宋_GB2312" w:cs="仿宋_GB2312"/>
          <w:kern w:val="0"/>
          <w:sz w:val="32"/>
          <w:szCs w:val="32"/>
          <w:highlight w:val="none"/>
          <w:lang w:val="en-US" w:eastAsia="zh-CN"/>
        </w:rPr>
        <w:t>深汕西改扩建工程补助资金4亿元；</w:t>
      </w:r>
      <w:r>
        <w:rPr>
          <w:rFonts w:hint="eastAsia" w:ascii="仿宋_GB2312" w:hAnsi="仿宋_GB2312" w:eastAsia="仿宋_GB2312" w:cs="仿宋_GB2312"/>
          <w:b/>
          <w:bCs/>
          <w:kern w:val="0"/>
          <w:sz w:val="32"/>
          <w:szCs w:val="32"/>
          <w:highlight w:val="none"/>
          <w:lang w:val="en-US" w:eastAsia="zh-CN"/>
        </w:rPr>
        <w:t>四是</w:t>
      </w:r>
      <w:r>
        <w:rPr>
          <w:rFonts w:hint="eastAsia" w:ascii="仿宋_GB2312" w:hAnsi="仿宋_GB2312" w:eastAsia="仿宋_GB2312" w:cs="仿宋_GB2312"/>
          <w:kern w:val="0"/>
          <w:sz w:val="32"/>
          <w:szCs w:val="32"/>
          <w:highlight w:val="none"/>
          <w:lang w:val="en-US" w:eastAsia="zh-CN"/>
        </w:rPr>
        <w:t>2022年农村综合改革转移支付5,000万元；</w:t>
      </w:r>
      <w:r>
        <w:rPr>
          <w:rFonts w:hint="eastAsia" w:ascii="仿宋_GB2312" w:hAnsi="仿宋_GB2312" w:eastAsia="仿宋_GB2312" w:cs="仿宋_GB2312"/>
          <w:b/>
          <w:bCs/>
          <w:kern w:val="0"/>
          <w:sz w:val="32"/>
          <w:szCs w:val="32"/>
          <w:highlight w:val="none"/>
          <w:lang w:val="en-US" w:eastAsia="zh-CN"/>
        </w:rPr>
        <w:t>五</w:t>
      </w:r>
      <w:r>
        <w:rPr>
          <w:rFonts w:hint="eastAsia" w:ascii="仿宋_GB2312" w:hAnsi="仿宋_GB2312" w:eastAsia="仿宋_GB2312" w:cs="仿宋_GB2312"/>
          <w:kern w:val="0"/>
          <w:sz w:val="32"/>
          <w:szCs w:val="32"/>
          <w:highlight w:val="none"/>
          <w:lang w:val="en-US" w:eastAsia="zh-CN"/>
        </w:rPr>
        <w:t>是2022年省级涉农统筹整合转移支付资金1,284万元；</w:t>
      </w:r>
      <w:r>
        <w:rPr>
          <w:rFonts w:hint="eastAsia" w:ascii="仿宋_GB2312" w:hAnsi="仿宋_GB2312" w:eastAsia="仿宋_GB2312" w:cs="仿宋_GB2312"/>
          <w:b/>
          <w:bCs/>
          <w:kern w:val="0"/>
          <w:sz w:val="32"/>
          <w:szCs w:val="32"/>
          <w:highlight w:val="none"/>
          <w:lang w:val="en-US" w:eastAsia="zh-CN"/>
        </w:rPr>
        <w:t>六是</w:t>
      </w:r>
      <w:r>
        <w:rPr>
          <w:rFonts w:hint="eastAsia" w:ascii="仿宋_GB2312" w:hAnsi="仿宋_GB2312" w:eastAsia="仿宋_GB2312" w:cs="仿宋_GB2312"/>
          <w:kern w:val="0"/>
          <w:sz w:val="32"/>
          <w:szCs w:val="32"/>
          <w:highlight w:val="none"/>
          <w:lang w:val="en-US" w:eastAsia="zh-CN"/>
        </w:rPr>
        <w:t>完善义务教育补助经费1,361万元；</w:t>
      </w:r>
      <w:r>
        <w:rPr>
          <w:rFonts w:hint="eastAsia" w:ascii="仿宋_GB2312" w:hAnsi="仿宋_GB2312" w:eastAsia="仿宋_GB2312" w:cs="仿宋_GB2312"/>
          <w:b/>
          <w:bCs/>
          <w:kern w:val="0"/>
          <w:sz w:val="32"/>
          <w:szCs w:val="32"/>
          <w:highlight w:val="none"/>
          <w:lang w:val="en-US" w:eastAsia="zh-CN"/>
        </w:rPr>
        <w:t>七是</w:t>
      </w:r>
      <w:r>
        <w:rPr>
          <w:rFonts w:hint="eastAsia" w:ascii="仿宋_GB2312" w:hAnsi="仿宋_GB2312" w:eastAsia="仿宋_GB2312" w:cs="仿宋_GB2312"/>
          <w:kern w:val="0"/>
          <w:sz w:val="32"/>
          <w:szCs w:val="32"/>
          <w:highlight w:val="none"/>
          <w:lang w:val="en-US" w:eastAsia="zh-CN"/>
        </w:rPr>
        <w:t>新改扩建公办普通高中开办运行经费6,825万元；</w:t>
      </w:r>
      <w:r>
        <w:rPr>
          <w:rFonts w:hint="eastAsia" w:ascii="仿宋_GB2312" w:hAnsi="仿宋_GB2312" w:eastAsia="仿宋_GB2312" w:cs="仿宋_GB2312"/>
          <w:b/>
          <w:bCs/>
          <w:kern w:val="0"/>
          <w:sz w:val="32"/>
          <w:szCs w:val="32"/>
          <w:highlight w:val="none"/>
          <w:lang w:val="en-US" w:eastAsia="zh-CN"/>
        </w:rPr>
        <w:t>八是</w:t>
      </w:r>
      <w:r>
        <w:rPr>
          <w:rFonts w:hint="eastAsia" w:ascii="仿宋_GB2312" w:hAnsi="仿宋_GB2312" w:eastAsia="仿宋_GB2312" w:cs="仿宋_GB2312"/>
          <w:kern w:val="0"/>
          <w:sz w:val="32"/>
          <w:szCs w:val="32"/>
          <w:highlight w:val="none"/>
          <w:lang w:val="en-US" w:eastAsia="zh-CN"/>
        </w:rPr>
        <w:t>“村村通”自来水管网改造工程资金4,200万元；</w:t>
      </w:r>
      <w:r>
        <w:rPr>
          <w:rFonts w:hint="eastAsia" w:ascii="仿宋_GB2312" w:hAnsi="仿宋_GB2312" w:eastAsia="仿宋_GB2312" w:cs="仿宋_GB2312"/>
          <w:b/>
          <w:bCs/>
          <w:kern w:val="0"/>
          <w:sz w:val="32"/>
          <w:szCs w:val="32"/>
          <w:highlight w:val="none"/>
          <w:lang w:val="en-US" w:eastAsia="zh-CN"/>
        </w:rPr>
        <w:t>九是</w:t>
      </w:r>
      <w:r>
        <w:rPr>
          <w:rFonts w:hint="eastAsia" w:ascii="仿宋_GB2312" w:hAnsi="仿宋_GB2312" w:eastAsia="仿宋_GB2312" w:cs="仿宋_GB2312"/>
          <w:kern w:val="0"/>
          <w:sz w:val="32"/>
          <w:szCs w:val="32"/>
          <w:highlight w:val="none"/>
          <w:lang w:val="en-US" w:eastAsia="zh-CN"/>
        </w:rPr>
        <w:t>厦深高铁运行补贴2,319万元；</w:t>
      </w:r>
      <w:r>
        <w:rPr>
          <w:rFonts w:hint="eastAsia" w:ascii="仿宋_GB2312" w:hAnsi="仿宋_GB2312" w:eastAsia="仿宋_GB2312" w:cs="仿宋_GB2312"/>
          <w:b/>
          <w:bCs/>
          <w:color w:val="auto"/>
          <w:kern w:val="0"/>
          <w:sz w:val="32"/>
          <w:szCs w:val="32"/>
          <w:highlight w:val="none"/>
          <w:lang w:val="en-US" w:eastAsia="zh-CN"/>
        </w:rPr>
        <w:t>十是</w:t>
      </w:r>
      <w:r>
        <w:rPr>
          <w:rFonts w:hint="eastAsia" w:ascii="仿宋_GB2312" w:hAnsi="仿宋_GB2312" w:eastAsia="仿宋_GB2312" w:cs="仿宋_GB2312"/>
          <w:color w:val="auto"/>
          <w:kern w:val="0"/>
          <w:sz w:val="32"/>
          <w:szCs w:val="32"/>
          <w:highlight w:val="none"/>
          <w:lang w:val="en-US" w:eastAsia="zh-CN"/>
        </w:rPr>
        <w:t>2022年土地指标跨省域调剂收入安排的支出预算（支持农村厕所革命整村推进财政奖补）18万元；</w:t>
      </w:r>
      <w:r>
        <w:rPr>
          <w:rFonts w:hint="eastAsia" w:ascii="仿宋_GB2312" w:hAnsi="仿宋_GB2312" w:eastAsia="仿宋_GB2312" w:cs="仿宋_GB2312"/>
          <w:b/>
          <w:bCs/>
          <w:color w:val="auto"/>
          <w:kern w:val="0"/>
          <w:sz w:val="32"/>
          <w:szCs w:val="32"/>
          <w:highlight w:val="none"/>
          <w:lang w:val="en-US" w:eastAsia="zh-CN"/>
        </w:rPr>
        <w:t>十一是</w:t>
      </w:r>
      <w:r>
        <w:rPr>
          <w:rFonts w:hint="eastAsia" w:ascii="仿宋_GB2312" w:hAnsi="仿宋_GB2312" w:eastAsia="仿宋_GB2312" w:cs="仿宋_GB2312"/>
          <w:color w:val="auto"/>
          <w:kern w:val="0"/>
          <w:sz w:val="32"/>
          <w:szCs w:val="32"/>
          <w:highlight w:val="none"/>
          <w:lang w:val="en-US" w:eastAsia="zh-CN"/>
        </w:rPr>
        <w:t>2022年度下派选调生到村工作中央财政补助资金3万元。</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2.</w:t>
      </w:r>
      <w:r>
        <w:rPr>
          <w:rFonts w:hint="eastAsia" w:ascii="仿宋_GB2312" w:hAnsi="仿宋_GB2312" w:eastAsia="仿宋_GB2312" w:cs="仿宋_GB2312"/>
          <w:b/>
          <w:bCs/>
          <w:color w:val="auto"/>
          <w:kern w:val="0"/>
          <w:sz w:val="32"/>
          <w:szCs w:val="32"/>
          <w:highlight w:val="none"/>
        </w:rPr>
        <w:t>上年结转结余收入 59,153.31 万元（5.92 亿元）。</w:t>
      </w:r>
      <w:r>
        <w:rPr>
          <w:rFonts w:hint="eastAsia" w:ascii="仿宋_GB2312" w:hAnsi="仿宋_GB2312" w:eastAsia="仿宋_GB2312" w:cs="仿宋_GB2312"/>
          <w:b w:val="0"/>
          <w:bCs w:val="0"/>
          <w:color w:val="auto"/>
          <w:kern w:val="0"/>
          <w:sz w:val="32"/>
          <w:szCs w:val="32"/>
          <w:highlight w:val="none"/>
        </w:rPr>
        <w:t>一是上年结余收入 12,544.47 万元（1.25 亿元）；二是上年结转收入 46,608.84 万元（4.66 亿元），均为结转使用的上级转移支付资金剩余指标，包括：2020-2021 年水务发展专项资金余额 20,728.54 万元、2020-2021 年村村通自来水工程专项资金余额 12,189.98 万元、2019 年乡村振兴余额5,423.78 万元、农综改转移支付 5,000 万元、2020-2021年完善义务教育经费 2292.64 万元、其他资金合计 973.9 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30" w:firstLineChars="200"/>
        <w:textAlignment w:val="auto"/>
        <w:rPr>
          <w:rFonts w:hint="eastAsia" w:hAnsi="仿宋_GB2312" w:cs="仿宋_GB2312"/>
          <w:color w:val="auto"/>
          <w:kern w:val="0"/>
          <w:szCs w:val="32"/>
          <w:highlight w:val="none"/>
          <w:lang w:val="en-US" w:eastAsia="zh-CN"/>
        </w:rPr>
      </w:pPr>
      <w:r>
        <w:rPr>
          <w:rFonts w:hAnsi="仿宋_GB2312" w:cs="仿宋_GB2312"/>
          <w:b/>
          <w:bCs/>
          <w:color w:val="auto"/>
          <w:kern w:val="0"/>
          <w:szCs w:val="32"/>
          <w:highlight w:val="none"/>
        </w:rPr>
        <w:t>3.</w:t>
      </w:r>
      <w:r>
        <w:rPr>
          <w:rFonts w:hint="eastAsia" w:hAnsi="仿宋_GB2312" w:cs="仿宋_GB2312"/>
          <w:b/>
          <w:bCs/>
          <w:color w:val="auto"/>
          <w:kern w:val="0"/>
          <w:szCs w:val="32"/>
          <w:highlight w:val="none"/>
        </w:rPr>
        <w:t>调入资金</w:t>
      </w:r>
      <w:r>
        <w:rPr>
          <w:rFonts w:hAnsi="仿宋_GB2312" w:cs="仿宋_GB2312"/>
          <w:b/>
          <w:bCs/>
          <w:color w:val="auto"/>
          <w:kern w:val="0"/>
          <w:szCs w:val="32"/>
          <w:highlight w:val="none"/>
        </w:rPr>
        <w:t>2</w:t>
      </w:r>
      <w:r>
        <w:rPr>
          <w:rFonts w:hint="eastAsia" w:hAnsi="仿宋_GB2312" w:cs="仿宋_GB2312"/>
          <w:b/>
          <w:bCs/>
          <w:color w:val="auto"/>
          <w:kern w:val="0"/>
          <w:szCs w:val="32"/>
          <w:highlight w:val="none"/>
          <w:lang w:val="en-US" w:eastAsia="zh-CN"/>
        </w:rPr>
        <w:t>30,591</w:t>
      </w:r>
      <w:r>
        <w:rPr>
          <w:rFonts w:hint="eastAsia" w:hAnsi="仿宋_GB2312" w:cs="仿宋_GB2312"/>
          <w:b/>
          <w:bCs/>
          <w:color w:val="auto"/>
          <w:kern w:val="0"/>
          <w:szCs w:val="32"/>
          <w:highlight w:val="none"/>
        </w:rPr>
        <w:t>万元（</w:t>
      </w:r>
      <w:r>
        <w:rPr>
          <w:rFonts w:hAnsi="仿宋_GB2312" w:cs="仿宋_GB2312"/>
          <w:b/>
          <w:bCs/>
          <w:color w:val="auto"/>
          <w:kern w:val="0"/>
          <w:szCs w:val="32"/>
          <w:highlight w:val="none"/>
        </w:rPr>
        <w:t>2</w:t>
      </w:r>
      <w:r>
        <w:rPr>
          <w:rFonts w:hint="eastAsia" w:hAnsi="仿宋_GB2312" w:cs="仿宋_GB2312"/>
          <w:b/>
          <w:bCs/>
          <w:color w:val="auto"/>
          <w:kern w:val="0"/>
          <w:szCs w:val="32"/>
          <w:highlight w:val="none"/>
          <w:lang w:val="en-US" w:eastAsia="zh-CN"/>
        </w:rPr>
        <w:t>3.06</w:t>
      </w:r>
      <w:r>
        <w:rPr>
          <w:rFonts w:hint="eastAsia" w:hAnsi="仿宋_GB2312" w:cs="仿宋_GB2312"/>
          <w:b/>
          <w:bCs/>
          <w:color w:val="auto"/>
          <w:kern w:val="0"/>
          <w:szCs w:val="32"/>
          <w:highlight w:val="none"/>
        </w:rPr>
        <w:t>亿元），</w:t>
      </w:r>
      <w:r>
        <w:rPr>
          <w:rFonts w:hint="eastAsia" w:hAnsi="仿宋_GB2312" w:cs="仿宋_GB2312"/>
          <w:b/>
          <w:bCs/>
          <w:color w:val="auto"/>
          <w:kern w:val="0"/>
          <w:szCs w:val="32"/>
          <w:highlight w:val="none"/>
          <w:lang w:val="en-US" w:eastAsia="zh-CN"/>
        </w:rPr>
        <w:t>一是</w:t>
      </w:r>
      <w:r>
        <w:rPr>
          <w:rFonts w:hint="eastAsia" w:hAnsi="仿宋_GB2312" w:cs="仿宋_GB2312"/>
          <w:color w:val="auto"/>
          <w:kern w:val="0"/>
          <w:szCs w:val="32"/>
          <w:highlight w:val="none"/>
          <w:lang w:eastAsia="zh-CN"/>
        </w:rPr>
        <w:t>从</w:t>
      </w:r>
      <w:r>
        <w:rPr>
          <w:rFonts w:hint="eastAsia" w:hAnsi="仿宋_GB2312" w:cs="仿宋_GB2312"/>
          <w:color w:val="auto"/>
          <w:kern w:val="0"/>
          <w:szCs w:val="32"/>
          <w:highlight w:val="none"/>
        </w:rPr>
        <w:t>政府性基金</w:t>
      </w:r>
      <w:r>
        <w:rPr>
          <w:rFonts w:hint="eastAsia" w:hAnsi="仿宋_GB2312" w:cs="仿宋_GB2312"/>
          <w:color w:val="auto"/>
          <w:kern w:val="0"/>
          <w:szCs w:val="32"/>
          <w:highlight w:val="none"/>
          <w:lang w:eastAsia="zh-CN"/>
        </w:rPr>
        <w:t>预算调入一般公共预算</w:t>
      </w:r>
      <w:r>
        <w:rPr>
          <w:rFonts w:hint="eastAsia" w:hAnsi="仿宋_GB2312" w:cs="仿宋_GB2312"/>
          <w:color w:val="auto"/>
          <w:kern w:val="0"/>
          <w:szCs w:val="32"/>
          <w:highlight w:val="none"/>
          <w:lang w:val="en-US" w:eastAsia="zh-CN"/>
        </w:rPr>
        <w:t>115,501万元（11.55亿元）</w:t>
      </w:r>
      <w:r>
        <w:rPr>
          <w:rFonts w:hint="eastAsia" w:hAnsi="仿宋_GB2312" w:cs="仿宋_GB2312"/>
          <w:color w:val="auto"/>
          <w:kern w:val="0"/>
          <w:szCs w:val="32"/>
          <w:highlight w:val="none"/>
          <w:lang w:eastAsia="zh-CN"/>
        </w:rPr>
        <w:t>，</w:t>
      </w:r>
      <w:r>
        <w:rPr>
          <w:rFonts w:hint="eastAsia" w:hAnsi="仿宋_GB2312" w:cs="仿宋_GB2312"/>
          <w:b/>
          <w:bCs/>
          <w:color w:val="auto"/>
          <w:kern w:val="0"/>
          <w:szCs w:val="32"/>
          <w:highlight w:val="none"/>
          <w:lang w:val="en-US" w:eastAsia="zh-CN"/>
        </w:rPr>
        <w:t>二是</w:t>
      </w:r>
      <w:r>
        <w:rPr>
          <w:rFonts w:hint="eastAsia" w:hAnsi="仿宋_GB2312" w:cs="仿宋_GB2312"/>
          <w:color w:val="auto"/>
          <w:kern w:val="0"/>
          <w:szCs w:val="32"/>
          <w:highlight w:val="none"/>
          <w:lang w:eastAsia="zh-CN"/>
        </w:rPr>
        <w:t>从国有资本经营预算调入</w:t>
      </w:r>
      <w:r>
        <w:rPr>
          <w:rFonts w:hint="eastAsia" w:hAnsi="仿宋_GB2312" w:cs="仿宋_GB2312"/>
          <w:color w:val="auto"/>
          <w:kern w:val="0"/>
          <w:szCs w:val="32"/>
          <w:highlight w:val="none"/>
          <w:lang w:val="en-US" w:eastAsia="zh-CN"/>
        </w:rPr>
        <w:t>18,438万元（1.84亿元），</w:t>
      </w:r>
      <w:r>
        <w:rPr>
          <w:rFonts w:hint="eastAsia" w:hAnsi="仿宋_GB2312" w:cs="仿宋_GB2312"/>
          <w:b/>
          <w:bCs/>
          <w:color w:val="auto"/>
          <w:kern w:val="0"/>
          <w:szCs w:val="32"/>
          <w:highlight w:val="none"/>
          <w:lang w:val="en-US" w:eastAsia="zh-CN"/>
        </w:rPr>
        <w:t>三是</w:t>
      </w:r>
      <w:r>
        <w:rPr>
          <w:rFonts w:hint="eastAsia" w:hAnsi="仿宋_GB2312" w:cs="仿宋_GB2312"/>
          <w:color w:val="auto"/>
          <w:kern w:val="0"/>
          <w:szCs w:val="32"/>
          <w:highlight w:val="none"/>
          <w:lang w:val="en-US" w:eastAsia="zh-CN"/>
        </w:rPr>
        <w:t>从其他资金调入96,652万元（主要盘活存量资金9.67亿元）。</w:t>
      </w:r>
    </w:p>
    <w:p>
      <w:pPr>
        <w:pStyle w:val="2"/>
        <w:keepNext w:val="0"/>
        <w:keepLines w:val="0"/>
        <w:pageBreakBefore w:val="0"/>
        <w:widowControl w:val="0"/>
        <w:kinsoku/>
        <w:wordWrap/>
        <w:overflowPunct/>
        <w:topLinePunct w:val="0"/>
        <w:autoSpaceDE/>
        <w:autoSpaceDN/>
        <w:bidi w:val="0"/>
        <w:adjustRightInd/>
        <w:snapToGrid/>
        <w:spacing w:line="560" w:lineRule="exact"/>
        <w:ind w:firstLine="630" w:firstLineChars="200"/>
        <w:textAlignment w:val="auto"/>
        <w:rPr>
          <w:rFonts w:hint="eastAsia" w:hAnsi="仿宋_GB2312" w:cs="仿宋_GB2312"/>
          <w:b/>
          <w:bCs/>
          <w:color w:val="auto"/>
          <w:kern w:val="0"/>
          <w:szCs w:val="32"/>
          <w:highlight w:val="none"/>
          <w:lang w:eastAsia="zh-CN"/>
        </w:rPr>
      </w:pPr>
      <w:r>
        <w:rPr>
          <w:rFonts w:hint="eastAsia" w:hAnsi="仿宋_GB2312" w:cs="仿宋_GB2312"/>
          <w:b/>
          <w:bCs/>
          <w:color w:val="auto"/>
          <w:kern w:val="0"/>
          <w:szCs w:val="32"/>
          <w:highlight w:val="none"/>
          <w:lang w:val="en-US" w:eastAsia="zh-CN"/>
        </w:rPr>
        <w:t>4.动用预算稳定调节基金7289万元</w:t>
      </w:r>
      <w:r>
        <w:rPr>
          <w:rFonts w:hint="eastAsia" w:hAnsi="仿宋_GB2312" w:cs="仿宋_GB2312"/>
          <w:b/>
          <w:bCs/>
          <w:color w:val="auto"/>
          <w:kern w:val="0"/>
          <w:szCs w:val="32"/>
          <w:highlight w:val="none"/>
          <w:lang w:eastAsia="zh-CN"/>
        </w:rPr>
        <w:t>。</w:t>
      </w:r>
    </w:p>
    <w:p>
      <w:pPr>
        <w:keepNext w:val="0"/>
        <w:keepLines w:val="0"/>
        <w:pageBreakBefore w:val="0"/>
        <w:widowControl w:val="0"/>
        <w:numPr>
          <w:ilvl w:val="0"/>
          <w:numId w:val="1"/>
        </w:numPr>
        <w:shd w:val="clear" w:color="auto" w:fill="FFFFFF"/>
        <w:kinsoku/>
        <w:wordWrap/>
        <w:overflowPunct/>
        <w:topLinePunct w:val="0"/>
        <w:autoSpaceDE/>
        <w:bidi w:val="0"/>
        <w:spacing w:line="560" w:lineRule="exact"/>
        <w:ind w:firstLine="64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2022年</w:t>
      </w:r>
      <w:r>
        <w:rPr>
          <w:rFonts w:hint="eastAsia" w:ascii="黑体" w:hAnsi="黑体" w:eastAsia="黑体" w:cs="黑体"/>
          <w:kern w:val="0"/>
          <w:sz w:val="32"/>
          <w:szCs w:val="32"/>
          <w:highlight w:val="none"/>
        </w:rPr>
        <w:t>一般公共预算支出</w:t>
      </w:r>
      <w:r>
        <w:rPr>
          <w:rFonts w:hint="eastAsia" w:ascii="黑体" w:hAnsi="黑体" w:eastAsia="黑体" w:cs="黑体"/>
          <w:kern w:val="0"/>
          <w:sz w:val="32"/>
          <w:szCs w:val="32"/>
          <w:highlight w:val="none"/>
          <w:lang w:eastAsia="zh-CN"/>
        </w:rPr>
        <w:t>计划</w:t>
      </w:r>
    </w:p>
    <w:p>
      <w:pPr>
        <w:keepNext w:val="0"/>
        <w:keepLines w:val="0"/>
        <w:pageBreakBefore w:val="0"/>
        <w:widowControl w:val="0"/>
        <w:shd w:val="clear" w:color="auto" w:fill="FFFFFF"/>
        <w:kinsoku/>
        <w:wordWrap/>
        <w:overflowPunct/>
        <w:topLinePunct w:val="0"/>
        <w:autoSpaceDE/>
        <w:bidi w:val="0"/>
        <w:spacing w:line="560" w:lineRule="exact"/>
        <w:ind w:firstLine="640"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按照收支平衡的原则，一般公共预算总支出预计为</w:t>
      </w:r>
      <w:r>
        <w:rPr>
          <w:rFonts w:hint="eastAsia" w:ascii="仿宋_GB2312" w:hAnsi="仿宋_GB2312" w:eastAsia="仿宋_GB2312" w:cs="仿宋_GB2312"/>
          <w:kern w:val="0"/>
          <w:sz w:val="32"/>
          <w:szCs w:val="32"/>
          <w:highlight w:val="none"/>
          <w:lang w:val="en-US" w:eastAsia="zh-CN"/>
        </w:rPr>
        <w:t>415130.31</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41.51</w:t>
      </w:r>
      <w:r>
        <w:rPr>
          <w:rFonts w:hint="eastAsia" w:ascii="仿宋_GB2312" w:hAnsi="仿宋_GB2312" w:eastAsia="仿宋_GB2312" w:cs="仿宋_GB2312"/>
          <w:kern w:val="0"/>
          <w:sz w:val="32"/>
          <w:szCs w:val="32"/>
          <w:highlight w:val="none"/>
        </w:rPr>
        <w:t>亿元</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其主要项目安排如下：</w:t>
      </w:r>
    </w:p>
    <w:p>
      <w:pPr>
        <w:keepNext w:val="0"/>
        <w:keepLines w:val="0"/>
        <w:pageBreakBefore w:val="0"/>
        <w:widowControl w:val="0"/>
        <w:shd w:val="clear" w:color="auto" w:fill="FFFFFF"/>
        <w:kinsoku/>
        <w:wordWrap/>
        <w:overflowPunct/>
        <w:topLinePunct w:val="0"/>
        <w:autoSpaceDE/>
        <w:bidi w:val="0"/>
        <w:spacing w:line="560" w:lineRule="exact"/>
        <w:ind w:firstLine="640"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（一）</w:t>
      </w:r>
      <w:r>
        <w:rPr>
          <w:rFonts w:hint="eastAsia" w:ascii="仿宋_GB2312" w:hAnsi="仿宋_GB2312" w:eastAsia="仿宋_GB2312" w:cs="仿宋_GB2312"/>
          <w:kern w:val="0"/>
          <w:sz w:val="32"/>
          <w:szCs w:val="32"/>
          <w:highlight w:val="none"/>
        </w:rPr>
        <w:t>一般公共服务支出，反映政府提供的一般公共服务的支出，</w:t>
      </w:r>
      <w:r>
        <w:rPr>
          <w:rFonts w:hint="eastAsia" w:ascii="仿宋_GB2312" w:hAnsi="仿宋_GB2312" w:eastAsia="仿宋_GB2312" w:cs="仿宋_GB2312"/>
          <w:b/>
          <w:bCs/>
          <w:kern w:val="0"/>
          <w:sz w:val="32"/>
          <w:szCs w:val="32"/>
          <w:highlight w:val="none"/>
        </w:rPr>
        <w:t>预计支出</w:t>
      </w:r>
      <w:r>
        <w:rPr>
          <w:rFonts w:hint="eastAsia" w:ascii="仿宋_GB2312" w:hAnsi="仿宋_GB2312" w:eastAsia="仿宋_GB2312" w:cs="仿宋_GB2312"/>
          <w:b/>
          <w:bCs/>
          <w:kern w:val="0"/>
          <w:sz w:val="32"/>
          <w:szCs w:val="32"/>
          <w:highlight w:val="none"/>
          <w:lang w:val="en-US" w:eastAsia="zh-CN"/>
        </w:rPr>
        <w:t>107,605.58</w:t>
      </w:r>
      <w:r>
        <w:rPr>
          <w:rFonts w:hint="eastAsia" w:ascii="仿宋_GB2312" w:hAnsi="仿宋_GB2312" w:eastAsia="仿宋_GB2312" w:cs="仿宋_GB2312"/>
          <w:b/>
          <w:bCs/>
          <w:kern w:val="0"/>
          <w:sz w:val="32"/>
          <w:szCs w:val="32"/>
          <w:highlight w:val="none"/>
        </w:rPr>
        <w:t>万元（</w:t>
      </w:r>
      <w:r>
        <w:rPr>
          <w:rFonts w:hint="eastAsia" w:ascii="仿宋_GB2312" w:hAnsi="仿宋_GB2312" w:eastAsia="仿宋_GB2312" w:cs="仿宋_GB2312"/>
          <w:b/>
          <w:bCs/>
          <w:kern w:val="0"/>
          <w:sz w:val="32"/>
          <w:szCs w:val="32"/>
          <w:highlight w:val="none"/>
          <w:lang w:val="en-US" w:eastAsia="zh-CN"/>
        </w:rPr>
        <w:t>10.76</w:t>
      </w:r>
      <w:r>
        <w:rPr>
          <w:rFonts w:hint="eastAsia" w:ascii="仿宋_GB2312" w:hAnsi="仿宋_GB2312" w:eastAsia="仿宋_GB2312" w:cs="仿宋_GB2312"/>
          <w:b/>
          <w:bCs/>
          <w:kern w:val="0"/>
          <w:sz w:val="32"/>
          <w:szCs w:val="32"/>
          <w:highlight w:val="none"/>
        </w:rPr>
        <w:t>亿元）</w:t>
      </w:r>
      <w:r>
        <w:rPr>
          <w:rFonts w:hint="eastAsia" w:ascii="仿宋_GB2312" w:hAnsi="仿宋_GB2312" w:eastAsia="仿宋_GB2312" w:cs="仿宋_GB2312"/>
          <w:kern w:val="0"/>
          <w:sz w:val="32"/>
          <w:szCs w:val="32"/>
          <w:highlight w:val="none"/>
        </w:rPr>
        <w:t>，主要是保障合作区各单位人员工资福利、基本运转以及四镇人员费用</w:t>
      </w:r>
      <w:r>
        <w:rPr>
          <w:rFonts w:hint="eastAsia" w:ascii="仿宋_GB2312" w:hAnsi="仿宋_GB2312" w:eastAsia="仿宋_GB2312" w:cs="仿宋_GB2312"/>
          <w:kern w:val="0"/>
          <w:sz w:val="32"/>
          <w:szCs w:val="32"/>
          <w:highlight w:val="none"/>
          <w:lang w:eastAsia="zh-CN"/>
        </w:rPr>
        <w:t>、产业转移承接、重大招商引资项目等产业发展资金</w:t>
      </w:r>
      <w:r>
        <w:rPr>
          <w:rFonts w:hint="eastAsia" w:ascii="仿宋_GB2312" w:hAnsi="仿宋_GB2312" w:eastAsia="仿宋_GB2312" w:cs="仿宋_GB2312"/>
          <w:kern w:val="0"/>
          <w:sz w:val="32"/>
          <w:szCs w:val="32"/>
          <w:highlight w:val="none"/>
        </w:rPr>
        <w:t>。</w:t>
      </w:r>
    </w:p>
    <w:p>
      <w:pPr>
        <w:keepNext w:val="0"/>
        <w:keepLines w:val="0"/>
        <w:pageBreakBefore w:val="0"/>
        <w:widowControl w:val="0"/>
        <w:shd w:val="clear" w:color="auto" w:fill="FFFFFF"/>
        <w:kinsoku/>
        <w:wordWrap/>
        <w:overflowPunct/>
        <w:topLinePunct w:val="0"/>
        <w:autoSpaceDE/>
        <w:bidi w:val="0"/>
        <w:spacing w:line="56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（二）国防支出，反映用于国防方面的支出。预计支出</w:t>
      </w:r>
      <w:r>
        <w:rPr>
          <w:rFonts w:hint="eastAsia" w:ascii="仿宋_GB2312" w:hAnsi="仿宋_GB2312" w:eastAsia="仿宋_GB2312" w:cs="仿宋_GB2312"/>
          <w:color w:val="auto"/>
          <w:kern w:val="0"/>
          <w:sz w:val="32"/>
          <w:szCs w:val="32"/>
          <w:highlight w:val="none"/>
          <w:lang w:val="en-US" w:eastAsia="zh-CN"/>
        </w:rPr>
        <w:t>103.2万元，主要为四镇征兵支出。</w:t>
      </w:r>
    </w:p>
    <w:p>
      <w:pPr>
        <w:keepNext w:val="0"/>
        <w:keepLines w:val="0"/>
        <w:pageBreakBefore w:val="0"/>
        <w:widowControl w:val="0"/>
        <w:shd w:val="clear" w:color="auto" w:fill="FFFFFF"/>
        <w:kinsoku/>
        <w:wordWrap/>
        <w:overflowPunct/>
        <w:topLinePunct w:val="0"/>
        <w:autoSpaceDE/>
        <w:bidi w:val="0"/>
        <w:spacing w:line="560" w:lineRule="exact"/>
        <w:ind w:firstLine="640" w:firstLineChars="200"/>
        <w:textAlignment w:val="auto"/>
        <w:rPr>
          <w:highlight w:val="none"/>
        </w:rPr>
      </w:pPr>
      <w:r>
        <w:rPr>
          <w:rFonts w:hint="eastAsia" w:ascii="仿宋_GB2312" w:hAnsi="仿宋_GB2312" w:eastAsia="仿宋_GB2312" w:cs="仿宋_GB2312"/>
          <w:kern w:val="0"/>
          <w:sz w:val="32"/>
          <w:szCs w:val="32"/>
          <w:highlight w:val="none"/>
          <w:lang w:eastAsia="zh-CN"/>
        </w:rPr>
        <w:t>（三）</w:t>
      </w:r>
      <w:r>
        <w:rPr>
          <w:rFonts w:hint="eastAsia" w:ascii="仿宋_GB2312" w:hAnsi="仿宋_GB2312" w:eastAsia="仿宋_GB2312" w:cs="仿宋_GB2312"/>
          <w:kern w:val="0"/>
          <w:sz w:val="32"/>
          <w:szCs w:val="32"/>
          <w:highlight w:val="none"/>
        </w:rPr>
        <w:t>公共安全支出，反映政府维护社会公共安全的支出，</w:t>
      </w:r>
      <w:r>
        <w:rPr>
          <w:rFonts w:hint="eastAsia" w:ascii="仿宋_GB2312" w:hAnsi="仿宋_GB2312" w:eastAsia="仿宋_GB2312" w:cs="仿宋_GB2312"/>
          <w:b/>
          <w:bCs/>
          <w:kern w:val="0"/>
          <w:sz w:val="32"/>
          <w:szCs w:val="32"/>
          <w:highlight w:val="none"/>
        </w:rPr>
        <w:t>计划安排</w:t>
      </w:r>
      <w:r>
        <w:rPr>
          <w:rFonts w:ascii="仿宋_GB2312" w:hAnsi="仿宋_GB2312" w:eastAsia="仿宋_GB2312" w:cs="仿宋_GB2312"/>
          <w:b/>
          <w:bCs/>
          <w:kern w:val="0"/>
          <w:sz w:val="32"/>
          <w:szCs w:val="32"/>
          <w:highlight w:val="none"/>
        </w:rPr>
        <w:t>1</w:t>
      </w:r>
      <w:r>
        <w:rPr>
          <w:rFonts w:hint="eastAsia" w:ascii="仿宋_GB2312" w:hAnsi="仿宋_GB2312" w:eastAsia="仿宋_GB2312" w:cs="仿宋_GB2312"/>
          <w:b/>
          <w:bCs/>
          <w:kern w:val="0"/>
          <w:sz w:val="32"/>
          <w:szCs w:val="32"/>
          <w:highlight w:val="none"/>
          <w:lang w:val="en-US" w:eastAsia="zh-CN"/>
        </w:rPr>
        <w:t>2,579.42</w:t>
      </w:r>
      <w:r>
        <w:rPr>
          <w:rFonts w:hint="eastAsia" w:ascii="仿宋_GB2312" w:hAnsi="仿宋_GB2312" w:eastAsia="仿宋_GB2312" w:cs="仿宋_GB2312"/>
          <w:b/>
          <w:bCs/>
          <w:kern w:val="0"/>
          <w:sz w:val="32"/>
          <w:szCs w:val="32"/>
          <w:highlight w:val="none"/>
        </w:rPr>
        <w:t>万元（</w:t>
      </w:r>
      <w:r>
        <w:rPr>
          <w:rFonts w:hint="eastAsia" w:ascii="仿宋_GB2312" w:hAnsi="仿宋_GB2312" w:eastAsia="仿宋_GB2312" w:cs="仿宋_GB2312"/>
          <w:b/>
          <w:bCs/>
          <w:kern w:val="0"/>
          <w:sz w:val="32"/>
          <w:szCs w:val="32"/>
          <w:highlight w:val="none"/>
          <w:lang w:val="en-US" w:eastAsia="zh-CN"/>
        </w:rPr>
        <w:t>1.26</w:t>
      </w:r>
      <w:r>
        <w:rPr>
          <w:rFonts w:hint="eastAsia" w:ascii="仿宋_GB2312" w:hAnsi="仿宋_GB2312" w:eastAsia="仿宋_GB2312" w:cs="仿宋_GB2312"/>
          <w:b/>
          <w:bCs/>
          <w:kern w:val="0"/>
          <w:sz w:val="32"/>
          <w:szCs w:val="32"/>
          <w:highlight w:val="none"/>
        </w:rPr>
        <w:t>亿元）</w:t>
      </w:r>
      <w:r>
        <w:rPr>
          <w:rFonts w:hint="eastAsia" w:ascii="仿宋_GB2312" w:hAnsi="仿宋_GB2312" w:eastAsia="仿宋_GB2312" w:cs="仿宋_GB2312"/>
          <w:kern w:val="0"/>
          <w:sz w:val="32"/>
          <w:szCs w:val="32"/>
          <w:highlight w:val="none"/>
        </w:rPr>
        <w:t>，主要是保障深汕公安分局人员工资、基本运转和履职需要。</w:t>
      </w:r>
    </w:p>
    <w:p>
      <w:pPr>
        <w:keepNext w:val="0"/>
        <w:keepLines w:val="0"/>
        <w:pageBreakBefore w:val="0"/>
        <w:widowControl w:val="0"/>
        <w:kinsoku/>
        <w:wordWrap/>
        <w:overflowPunct/>
        <w:topLinePunct w:val="0"/>
        <w:autoSpaceDE/>
        <w:bidi w:val="0"/>
        <w:spacing w:line="560" w:lineRule="exact"/>
        <w:ind w:firstLine="704" w:firstLineChars="22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（四）</w:t>
      </w:r>
      <w:r>
        <w:rPr>
          <w:rFonts w:hint="eastAsia" w:ascii="仿宋_GB2312" w:hAnsi="仿宋_GB2312" w:eastAsia="仿宋_GB2312" w:cs="仿宋_GB2312"/>
          <w:kern w:val="0"/>
          <w:sz w:val="32"/>
          <w:szCs w:val="32"/>
          <w:highlight w:val="none"/>
        </w:rPr>
        <w:t>教育支出，反映政府教育事务支出，</w:t>
      </w:r>
      <w:r>
        <w:rPr>
          <w:rFonts w:hint="eastAsia" w:ascii="仿宋_GB2312" w:hAnsi="仿宋_GB2312" w:eastAsia="仿宋_GB2312" w:cs="仿宋_GB2312"/>
          <w:b/>
          <w:bCs/>
          <w:kern w:val="0"/>
          <w:sz w:val="32"/>
          <w:szCs w:val="32"/>
          <w:highlight w:val="none"/>
        </w:rPr>
        <w:t>预计支出</w:t>
      </w:r>
      <w:r>
        <w:rPr>
          <w:rFonts w:hint="eastAsia" w:ascii="仿宋_GB2312" w:hAnsi="仿宋_GB2312" w:eastAsia="仿宋_GB2312" w:cs="仿宋_GB2312"/>
          <w:b/>
          <w:bCs/>
          <w:kern w:val="0"/>
          <w:sz w:val="32"/>
          <w:szCs w:val="32"/>
          <w:highlight w:val="none"/>
          <w:lang w:val="en-US" w:eastAsia="zh-CN"/>
        </w:rPr>
        <w:t>29,262.65</w:t>
      </w:r>
      <w:r>
        <w:rPr>
          <w:rFonts w:hint="eastAsia" w:ascii="仿宋_GB2312" w:hAnsi="仿宋_GB2312" w:eastAsia="仿宋_GB2312" w:cs="仿宋_GB2312"/>
          <w:b/>
          <w:bCs/>
          <w:kern w:val="0"/>
          <w:sz w:val="32"/>
          <w:szCs w:val="32"/>
          <w:highlight w:val="none"/>
        </w:rPr>
        <w:t>万元（</w:t>
      </w:r>
      <w:r>
        <w:rPr>
          <w:rFonts w:hint="eastAsia" w:ascii="仿宋_GB2312" w:hAnsi="仿宋_GB2312" w:eastAsia="仿宋_GB2312" w:cs="仿宋_GB2312"/>
          <w:b/>
          <w:bCs/>
          <w:kern w:val="0"/>
          <w:sz w:val="32"/>
          <w:szCs w:val="32"/>
          <w:highlight w:val="none"/>
          <w:lang w:val="en-US" w:eastAsia="zh-CN"/>
        </w:rPr>
        <w:t>2.93</w:t>
      </w:r>
      <w:r>
        <w:rPr>
          <w:rFonts w:hint="eastAsia" w:ascii="仿宋_GB2312" w:hAnsi="仿宋_GB2312" w:eastAsia="仿宋_GB2312" w:cs="仿宋_GB2312"/>
          <w:b/>
          <w:bCs/>
          <w:kern w:val="0"/>
          <w:sz w:val="32"/>
          <w:szCs w:val="32"/>
          <w:highlight w:val="none"/>
        </w:rPr>
        <w:t>亿元），</w:t>
      </w:r>
      <w:r>
        <w:rPr>
          <w:rFonts w:hint="eastAsia" w:ascii="仿宋_GB2312" w:hAnsi="仿宋_GB2312" w:eastAsia="仿宋_GB2312" w:cs="仿宋_GB2312"/>
          <w:kern w:val="0"/>
          <w:sz w:val="32"/>
          <w:szCs w:val="32"/>
          <w:highlight w:val="none"/>
        </w:rPr>
        <w:t>主要是用于合作区</w:t>
      </w:r>
      <w:r>
        <w:rPr>
          <w:rFonts w:hint="eastAsia" w:ascii="仿宋_GB2312" w:hAnsi="仿宋_GB2312" w:eastAsia="仿宋_GB2312" w:cs="仿宋_GB2312"/>
          <w:kern w:val="0"/>
          <w:sz w:val="32"/>
          <w:szCs w:val="32"/>
          <w:highlight w:val="none"/>
          <w:lang w:eastAsia="zh-CN"/>
        </w:rPr>
        <w:t>完善义务教育、高中园开办及运营、</w:t>
      </w:r>
      <w:r>
        <w:rPr>
          <w:rFonts w:hint="eastAsia" w:ascii="仿宋_GB2312" w:hAnsi="仿宋_GB2312" w:eastAsia="仿宋_GB2312" w:cs="仿宋_GB2312"/>
          <w:kern w:val="0"/>
          <w:sz w:val="32"/>
          <w:szCs w:val="32"/>
          <w:highlight w:val="none"/>
        </w:rPr>
        <w:t>开展教育管理、校舍建设、师资力量培养、教育政策研究、南山外国语学校（集团）深汕西中心学校运营等事务。</w:t>
      </w:r>
    </w:p>
    <w:p>
      <w:pPr>
        <w:pStyle w:val="2"/>
        <w:keepNext w:val="0"/>
        <w:keepLines w:val="0"/>
        <w:pageBreakBefore w:val="0"/>
        <w:widowControl w:val="0"/>
        <w:kinsoku/>
        <w:wordWrap/>
        <w:overflowPunct/>
        <w:topLinePunct w:val="0"/>
        <w:autoSpaceDE/>
        <w:bidi w:val="0"/>
        <w:spacing w:line="560" w:lineRule="exact"/>
        <w:ind w:firstLine="628" w:firstLineChars="200"/>
        <w:textAlignment w:val="auto"/>
        <w:rPr>
          <w:rFonts w:hint="eastAsia" w:eastAsia="仿宋_GB2312"/>
          <w:color w:val="auto"/>
          <w:highlight w:val="none"/>
          <w:lang w:eastAsia="zh-CN"/>
        </w:rPr>
      </w:pPr>
      <w:r>
        <w:rPr>
          <w:rFonts w:hint="eastAsia" w:hAnsi="仿宋_GB2312" w:cs="仿宋_GB2312"/>
          <w:color w:val="auto"/>
          <w:kern w:val="0"/>
          <w:sz w:val="32"/>
          <w:szCs w:val="32"/>
          <w:highlight w:val="none"/>
          <w:lang w:eastAsia="zh-CN"/>
        </w:rPr>
        <w:t>（五）科学技术支出，反映政府科学管理、基础研究、科技服务支持等方面的支出，</w:t>
      </w:r>
      <w:r>
        <w:rPr>
          <w:rFonts w:hint="eastAsia" w:hAnsi="仿宋_GB2312" w:cs="仿宋_GB2312"/>
          <w:b/>
          <w:bCs/>
          <w:color w:val="auto"/>
          <w:kern w:val="0"/>
          <w:sz w:val="32"/>
          <w:szCs w:val="32"/>
          <w:highlight w:val="none"/>
          <w:lang w:eastAsia="zh-CN"/>
        </w:rPr>
        <w:t>预计支出</w:t>
      </w:r>
      <w:r>
        <w:rPr>
          <w:rFonts w:hint="eastAsia" w:hAnsi="仿宋_GB2312" w:cs="仿宋_GB2312"/>
          <w:b/>
          <w:bCs/>
          <w:color w:val="auto"/>
          <w:kern w:val="0"/>
          <w:sz w:val="32"/>
          <w:szCs w:val="32"/>
          <w:highlight w:val="none"/>
          <w:lang w:val="en-US" w:eastAsia="zh-CN"/>
        </w:rPr>
        <w:t>2.5万元，</w:t>
      </w:r>
      <w:r>
        <w:rPr>
          <w:rFonts w:hint="eastAsia" w:hAnsi="仿宋_GB2312" w:cs="仿宋_GB2312"/>
          <w:color w:val="auto"/>
          <w:kern w:val="0"/>
          <w:sz w:val="32"/>
          <w:szCs w:val="32"/>
          <w:highlight w:val="none"/>
          <w:lang w:val="en-US" w:eastAsia="zh-CN"/>
        </w:rPr>
        <w:t>主要为支付科技年鉴入刊费</w:t>
      </w:r>
      <w:r>
        <w:rPr>
          <w:rFonts w:hint="eastAsia" w:hAnsi="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bidi w:val="0"/>
        <w:spacing w:line="560" w:lineRule="exact"/>
        <w:ind w:firstLine="704" w:firstLineChars="22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（六）</w:t>
      </w:r>
      <w:r>
        <w:rPr>
          <w:rFonts w:hint="eastAsia" w:ascii="仿宋_GB2312" w:hAnsi="仿宋_GB2312" w:eastAsia="仿宋_GB2312" w:cs="仿宋_GB2312"/>
          <w:kern w:val="0"/>
          <w:sz w:val="32"/>
          <w:szCs w:val="32"/>
          <w:highlight w:val="none"/>
        </w:rPr>
        <w:t>文化旅游体育与传媒支出，反映政府在文化、旅游、体育、广播电视、电影、新闻出版等方面的支出，</w:t>
      </w:r>
      <w:r>
        <w:rPr>
          <w:rFonts w:hint="eastAsia" w:ascii="仿宋_GB2312" w:hAnsi="仿宋_GB2312" w:eastAsia="仿宋_GB2312" w:cs="仿宋_GB2312"/>
          <w:b/>
          <w:bCs/>
          <w:kern w:val="0"/>
          <w:sz w:val="32"/>
          <w:szCs w:val="32"/>
          <w:highlight w:val="none"/>
        </w:rPr>
        <w:t>预计支出</w:t>
      </w:r>
      <w:r>
        <w:rPr>
          <w:rFonts w:hint="eastAsia" w:ascii="仿宋_GB2312" w:hAnsi="仿宋_GB2312" w:eastAsia="仿宋_GB2312" w:cs="仿宋_GB2312"/>
          <w:b/>
          <w:bCs/>
          <w:kern w:val="0"/>
          <w:sz w:val="32"/>
          <w:szCs w:val="32"/>
          <w:highlight w:val="none"/>
          <w:lang w:val="en-US" w:eastAsia="zh-CN"/>
        </w:rPr>
        <w:t>754.03</w:t>
      </w:r>
      <w:r>
        <w:rPr>
          <w:rFonts w:hint="eastAsia" w:ascii="仿宋_GB2312" w:hAnsi="仿宋_GB2312" w:eastAsia="仿宋_GB2312" w:cs="仿宋_GB2312"/>
          <w:b/>
          <w:bCs/>
          <w:kern w:val="0"/>
          <w:sz w:val="32"/>
          <w:szCs w:val="32"/>
          <w:highlight w:val="none"/>
        </w:rPr>
        <w:t>万元</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（七）</w:t>
      </w:r>
      <w:r>
        <w:rPr>
          <w:rFonts w:hint="eastAsia" w:ascii="仿宋_GB2312" w:hAnsi="仿宋_GB2312" w:eastAsia="仿宋_GB2312" w:cs="仿宋_GB2312"/>
          <w:kern w:val="0"/>
          <w:sz w:val="32"/>
          <w:szCs w:val="32"/>
          <w:highlight w:val="none"/>
        </w:rPr>
        <w:t>社会保障与就业支出，反映政府在社会保障与就业方面的支出</w:t>
      </w:r>
      <w:r>
        <w:rPr>
          <w:rFonts w:hint="eastAsia" w:ascii="仿宋_GB2312" w:hAnsi="仿宋_GB2312" w:eastAsia="仿宋_GB2312" w:cs="仿宋_GB2312"/>
          <w:b/>
          <w:bCs/>
          <w:kern w:val="0"/>
          <w:sz w:val="32"/>
          <w:szCs w:val="32"/>
          <w:highlight w:val="none"/>
        </w:rPr>
        <w:t>，计划安排</w:t>
      </w:r>
      <w:r>
        <w:rPr>
          <w:rFonts w:hint="eastAsia" w:ascii="仿宋_GB2312" w:hAnsi="仿宋_GB2312" w:eastAsia="仿宋_GB2312" w:cs="仿宋_GB2312"/>
          <w:b/>
          <w:bCs/>
          <w:kern w:val="0"/>
          <w:sz w:val="32"/>
          <w:szCs w:val="32"/>
          <w:highlight w:val="none"/>
          <w:lang w:val="en-US" w:eastAsia="zh-CN"/>
        </w:rPr>
        <w:t>9,683.53</w:t>
      </w:r>
      <w:r>
        <w:rPr>
          <w:rFonts w:hint="eastAsia" w:ascii="仿宋_GB2312" w:hAnsi="仿宋_GB2312" w:eastAsia="仿宋_GB2312" w:cs="仿宋_GB2312"/>
          <w:b/>
          <w:bCs/>
          <w:kern w:val="0"/>
          <w:sz w:val="32"/>
          <w:szCs w:val="32"/>
          <w:highlight w:val="none"/>
        </w:rPr>
        <w:t>万元</w:t>
      </w:r>
      <w:r>
        <w:rPr>
          <w:rFonts w:hint="eastAsia" w:ascii="仿宋_GB2312" w:hAnsi="仿宋_GB2312" w:eastAsia="仿宋_GB2312" w:cs="仿宋_GB2312"/>
          <w:kern w:val="0"/>
          <w:sz w:val="32"/>
          <w:szCs w:val="32"/>
          <w:highlight w:val="none"/>
        </w:rPr>
        <w:t>。主要是用于健全合作区人力资源和社会保障管理，改善合作区就业环境，退役安置，提供生活救助等社会事务服务。</w:t>
      </w:r>
    </w:p>
    <w:p>
      <w:pPr>
        <w:keepNext w:val="0"/>
        <w:keepLines w:val="0"/>
        <w:pageBreakBefore w:val="0"/>
        <w:widowControl w:val="0"/>
        <w:kinsoku/>
        <w:wordWrap/>
        <w:overflowPunct/>
        <w:topLinePunct w:val="0"/>
        <w:autoSpaceDE/>
        <w:bidi w:val="0"/>
        <w:spacing w:line="560" w:lineRule="exact"/>
        <w:ind w:firstLine="704" w:firstLineChars="22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（八）</w:t>
      </w:r>
      <w:r>
        <w:rPr>
          <w:rFonts w:hint="eastAsia" w:ascii="仿宋_GB2312" w:hAnsi="仿宋_GB2312" w:eastAsia="仿宋_GB2312" w:cs="仿宋_GB2312"/>
          <w:kern w:val="0"/>
          <w:sz w:val="32"/>
          <w:szCs w:val="32"/>
          <w:highlight w:val="none"/>
        </w:rPr>
        <w:t>卫生健康支出，反映政府卫生健康方面的支出，</w:t>
      </w:r>
      <w:r>
        <w:rPr>
          <w:rFonts w:hint="eastAsia" w:ascii="仿宋_GB2312" w:hAnsi="仿宋_GB2312" w:eastAsia="仿宋_GB2312" w:cs="仿宋_GB2312"/>
          <w:b/>
          <w:bCs/>
          <w:kern w:val="0"/>
          <w:sz w:val="32"/>
          <w:szCs w:val="32"/>
          <w:highlight w:val="none"/>
        </w:rPr>
        <w:t>预计支出</w:t>
      </w:r>
      <w:r>
        <w:rPr>
          <w:rFonts w:hint="eastAsia" w:ascii="仿宋_GB2312" w:hAnsi="仿宋_GB2312" w:eastAsia="仿宋_GB2312" w:cs="仿宋_GB2312"/>
          <w:b/>
          <w:bCs/>
          <w:kern w:val="0"/>
          <w:sz w:val="32"/>
          <w:szCs w:val="32"/>
          <w:highlight w:val="none"/>
          <w:lang w:val="en-US" w:eastAsia="zh-CN"/>
        </w:rPr>
        <w:t>7,534.52</w:t>
      </w:r>
      <w:r>
        <w:rPr>
          <w:rFonts w:hint="eastAsia" w:ascii="仿宋_GB2312" w:hAnsi="仿宋_GB2312" w:eastAsia="仿宋_GB2312" w:cs="仿宋_GB2312"/>
          <w:b/>
          <w:bCs/>
          <w:kern w:val="0"/>
          <w:sz w:val="32"/>
          <w:szCs w:val="32"/>
          <w:highlight w:val="none"/>
        </w:rPr>
        <w:t>万元，</w:t>
      </w:r>
      <w:r>
        <w:rPr>
          <w:rFonts w:hint="eastAsia" w:ascii="仿宋_GB2312" w:hAnsi="仿宋_GB2312" w:eastAsia="仿宋_GB2312" w:cs="仿宋_GB2312"/>
          <w:kern w:val="0"/>
          <w:sz w:val="32"/>
          <w:szCs w:val="32"/>
          <w:highlight w:val="none"/>
        </w:rPr>
        <w:t>主要用于卫生健康管理、政策研究、疾病预防、医疗及新冠肺炎疫情防控等应急事项的支出。</w:t>
      </w:r>
      <w:r>
        <w:rPr>
          <w:rFonts w:ascii="仿宋_GB2312" w:hAnsi="仿宋_GB2312" w:eastAsia="仿宋_GB2312" w:cs="仿宋_GB2312"/>
          <w:kern w:val="0"/>
          <w:sz w:val="32"/>
          <w:szCs w:val="32"/>
          <w:highlight w:val="none"/>
        </w:rPr>
        <w:t xml:space="preserve">                                                                                                                                                                                                                                                                                                                                                                                                                                                                                                                                                                                                                                                                                                                                                                                                                                                                                                                                                                                                                                                                                                                                                                                                                                                                                                                                                                                                                                                                                                                                                                                                                                                                                                                                                                                                                                                                                                                                                                                                                                                                                                                                                                                                                                                                     </w:t>
      </w:r>
    </w:p>
    <w:p>
      <w:pPr>
        <w:keepNext w:val="0"/>
        <w:keepLines w:val="0"/>
        <w:pageBreakBefore w:val="0"/>
        <w:widowControl w:val="0"/>
        <w:kinsoku/>
        <w:wordWrap/>
        <w:overflowPunct/>
        <w:topLinePunct w:val="0"/>
        <w:autoSpaceDE/>
        <w:bidi w:val="0"/>
        <w:spacing w:line="560" w:lineRule="exact"/>
        <w:textAlignment w:val="auto"/>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 xml:space="preserve">    </w:t>
      </w:r>
      <w:r>
        <w:rPr>
          <w:rFonts w:hint="eastAsia" w:ascii="仿宋_GB2312" w:hAnsi="仿宋_GB2312" w:eastAsia="仿宋_GB2312" w:cs="仿宋_GB2312"/>
          <w:kern w:val="0"/>
          <w:sz w:val="32"/>
          <w:szCs w:val="32"/>
          <w:highlight w:val="none"/>
          <w:lang w:eastAsia="zh-CN"/>
        </w:rPr>
        <w:t>（九）</w:t>
      </w:r>
      <w:r>
        <w:rPr>
          <w:rFonts w:hint="eastAsia" w:ascii="仿宋_GB2312" w:hAnsi="仿宋_GB2312" w:eastAsia="仿宋_GB2312" w:cs="仿宋_GB2312"/>
          <w:kern w:val="0"/>
          <w:sz w:val="32"/>
          <w:szCs w:val="32"/>
          <w:highlight w:val="none"/>
        </w:rPr>
        <w:t>节能环保支出，反映政府节能环保支出，</w:t>
      </w:r>
      <w:r>
        <w:rPr>
          <w:rFonts w:hint="eastAsia" w:ascii="仿宋_GB2312" w:hAnsi="仿宋_GB2312" w:eastAsia="仿宋_GB2312" w:cs="仿宋_GB2312"/>
          <w:b/>
          <w:bCs/>
          <w:kern w:val="0"/>
          <w:sz w:val="32"/>
          <w:szCs w:val="32"/>
          <w:highlight w:val="none"/>
        </w:rPr>
        <w:t>预计支出</w:t>
      </w:r>
      <w:r>
        <w:rPr>
          <w:rFonts w:hint="eastAsia" w:ascii="仿宋_GB2312" w:hAnsi="仿宋_GB2312" w:eastAsia="仿宋_GB2312" w:cs="仿宋_GB2312"/>
          <w:b/>
          <w:bCs/>
          <w:kern w:val="0"/>
          <w:sz w:val="32"/>
          <w:szCs w:val="32"/>
          <w:highlight w:val="none"/>
          <w:lang w:val="en-US" w:eastAsia="zh-CN"/>
        </w:rPr>
        <w:t>7,074.11</w:t>
      </w:r>
      <w:r>
        <w:rPr>
          <w:rFonts w:hint="eastAsia" w:ascii="仿宋_GB2312" w:hAnsi="仿宋_GB2312" w:eastAsia="仿宋_GB2312" w:cs="仿宋_GB2312"/>
          <w:b/>
          <w:bCs/>
          <w:kern w:val="0"/>
          <w:sz w:val="32"/>
          <w:szCs w:val="32"/>
          <w:highlight w:val="none"/>
        </w:rPr>
        <w:t>万元，</w:t>
      </w:r>
      <w:r>
        <w:rPr>
          <w:rFonts w:hint="eastAsia" w:ascii="仿宋_GB2312" w:hAnsi="仿宋_GB2312" w:eastAsia="仿宋_GB2312" w:cs="仿宋_GB2312"/>
          <w:kern w:val="0"/>
          <w:sz w:val="32"/>
          <w:szCs w:val="32"/>
          <w:highlight w:val="none"/>
        </w:rPr>
        <w:t>主要是用于环境保护管理、监测监察、污染防治减排、能源节约利用、综合管廊运维等工作。</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（十）</w:t>
      </w:r>
      <w:r>
        <w:rPr>
          <w:rFonts w:hint="eastAsia" w:ascii="仿宋_GB2312" w:hAnsi="仿宋_GB2312" w:eastAsia="仿宋_GB2312" w:cs="仿宋_GB2312"/>
          <w:kern w:val="0"/>
          <w:sz w:val="32"/>
          <w:szCs w:val="32"/>
          <w:highlight w:val="none"/>
        </w:rPr>
        <w:t>城乡社区支出，反映政府城乡社区事务支出，</w:t>
      </w:r>
      <w:r>
        <w:rPr>
          <w:rFonts w:hint="eastAsia" w:ascii="仿宋_GB2312" w:hAnsi="仿宋_GB2312" w:eastAsia="仿宋_GB2312" w:cs="仿宋_GB2312"/>
          <w:b/>
          <w:bCs/>
          <w:kern w:val="0"/>
          <w:sz w:val="32"/>
          <w:szCs w:val="32"/>
          <w:highlight w:val="none"/>
        </w:rPr>
        <w:t>计划安排</w:t>
      </w:r>
      <w:r>
        <w:rPr>
          <w:rFonts w:hint="eastAsia" w:ascii="仿宋_GB2312" w:hAnsi="仿宋_GB2312" w:eastAsia="仿宋_GB2312" w:cs="仿宋_GB2312"/>
          <w:b/>
          <w:bCs/>
          <w:kern w:val="0"/>
          <w:sz w:val="32"/>
          <w:szCs w:val="32"/>
          <w:highlight w:val="none"/>
          <w:lang w:val="en-US" w:eastAsia="zh-CN"/>
        </w:rPr>
        <w:t>94,708.41</w:t>
      </w:r>
      <w:r>
        <w:rPr>
          <w:rFonts w:hint="eastAsia" w:ascii="仿宋_GB2312" w:hAnsi="仿宋_GB2312" w:eastAsia="仿宋_GB2312" w:cs="仿宋_GB2312"/>
          <w:b/>
          <w:bCs/>
          <w:kern w:val="0"/>
          <w:sz w:val="32"/>
          <w:szCs w:val="32"/>
          <w:highlight w:val="none"/>
        </w:rPr>
        <w:t>万元（</w:t>
      </w:r>
      <w:r>
        <w:rPr>
          <w:rFonts w:hint="eastAsia" w:ascii="仿宋_GB2312" w:hAnsi="仿宋_GB2312" w:eastAsia="仿宋_GB2312" w:cs="仿宋_GB2312"/>
          <w:b/>
          <w:bCs/>
          <w:kern w:val="0"/>
          <w:sz w:val="32"/>
          <w:szCs w:val="32"/>
          <w:highlight w:val="none"/>
          <w:lang w:val="en-US" w:eastAsia="zh-CN"/>
        </w:rPr>
        <w:t>9.47</w:t>
      </w:r>
      <w:r>
        <w:rPr>
          <w:rFonts w:hint="eastAsia" w:ascii="仿宋_GB2312" w:hAnsi="仿宋_GB2312" w:eastAsia="仿宋_GB2312" w:cs="仿宋_GB2312"/>
          <w:b/>
          <w:bCs/>
          <w:kern w:val="0"/>
          <w:sz w:val="32"/>
          <w:szCs w:val="32"/>
          <w:highlight w:val="none"/>
        </w:rPr>
        <w:t>亿元）</w:t>
      </w:r>
      <w:r>
        <w:rPr>
          <w:rFonts w:hint="eastAsia" w:ascii="仿宋_GB2312" w:hAnsi="仿宋_GB2312" w:eastAsia="仿宋_GB2312" w:cs="仿宋_GB2312"/>
          <w:kern w:val="0"/>
          <w:sz w:val="32"/>
          <w:szCs w:val="32"/>
          <w:highlight w:val="none"/>
        </w:rPr>
        <w:t>，主要用于开展城乡社区管理规划、健全</w:t>
      </w:r>
      <w:r>
        <w:rPr>
          <w:rFonts w:hint="eastAsia" w:ascii="仿宋_GB2312" w:hAnsi="仿宋_GB2312" w:eastAsia="仿宋_GB2312" w:cs="仿宋_GB2312"/>
          <w:kern w:val="0"/>
          <w:sz w:val="32"/>
          <w:szCs w:val="32"/>
          <w:highlight w:val="none"/>
          <w:lang w:eastAsia="zh-CN"/>
        </w:rPr>
        <w:t>城乡</w:t>
      </w:r>
      <w:r>
        <w:rPr>
          <w:rFonts w:hint="eastAsia" w:ascii="仿宋_GB2312" w:hAnsi="仿宋_GB2312" w:eastAsia="仿宋_GB2312" w:cs="仿宋_GB2312"/>
          <w:kern w:val="0"/>
          <w:sz w:val="32"/>
          <w:szCs w:val="32"/>
          <w:highlight w:val="none"/>
        </w:rPr>
        <w:t>公共设施、提升环境卫生水平、建设市场监管等工作。</w:t>
      </w:r>
    </w:p>
    <w:p>
      <w:pPr>
        <w:keepNext w:val="0"/>
        <w:keepLines w:val="0"/>
        <w:pageBreakBefore w:val="0"/>
        <w:widowControl w:val="0"/>
        <w:kinsoku/>
        <w:wordWrap/>
        <w:overflowPunct/>
        <w:topLinePunct w:val="0"/>
        <w:autoSpaceDE/>
        <w:bidi w:val="0"/>
        <w:spacing w:line="560" w:lineRule="exact"/>
        <w:textAlignment w:val="auto"/>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 xml:space="preserve">   </w:t>
      </w:r>
      <w:r>
        <w:rPr>
          <w:rFonts w:hint="eastAsia" w:ascii="仿宋_GB2312" w:hAnsi="仿宋_GB2312" w:eastAsia="仿宋_GB2312" w:cs="仿宋_GB2312"/>
          <w:kern w:val="0"/>
          <w:sz w:val="32"/>
          <w:szCs w:val="32"/>
          <w:highlight w:val="none"/>
          <w:lang w:eastAsia="zh-CN"/>
        </w:rPr>
        <w:t>（十一）</w:t>
      </w:r>
      <w:r>
        <w:rPr>
          <w:rFonts w:hint="eastAsia" w:ascii="仿宋_GB2312" w:hAnsi="仿宋_GB2312" w:eastAsia="仿宋_GB2312" w:cs="仿宋_GB2312"/>
          <w:kern w:val="0"/>
          <w:sz w:val="32"/>
          <w:szCs w:val="32"/>
          <w:highlight w:val="none"/>
        </w:rPr>
        <w:t>农林水支出，反映政府农林水务支出，</w:t>
      </w:r>
      <w:r>
        <w:rPr>
          <w:rFonts w:hint="eastAsia" w:ascii="仿宋_GB2312" w:hAnsi="仿宋_GB2312" w:eastAsia="仿宋_GB2312" w:cs="仿宋_GB2312"/>
          <w:b/>
          <w:bCs/>
          <w:kern w:val="0"/>
          <w:sz w:val="32"/>
          <w:szCs w:val="32"/>
          <w:highlight w:val="none"/>
        </w:rPr>
        <w:t>预计支出</w:t>
      </w:r>
      <w:r>
        <w:rPr>
          <w:rFonts w:hint="eastAsia" w:ascii="仿宋_GB2312" w:hAnsi="仿宋_GB2312" w:eastAsia="仿宋_GB2312" w:cs="仿宋_GB2312"/>
          <w:b/>
          <w:bCs/>
          <w:kern w:val="0"/>
          <w:sz w:val="32"/>
          <w:szCs w:val="32"/>
          <w:highlight w:val="none"/>
          <w:lang w:val="en-US" w:eastAsia="zh-CN"/>
        </w:rPr>
        <w:t>65,955.34</w:t>
      </w:r>
      <w:r>
        <w:rPr>
          <w:rFonts w:hint="eastAsia" w:ascii="仿宋_GB2312" w:hAnsi="仿宋_GB2312" w:eastAsia="仿宋_GB2312" w:cs="仿宋_GB2312"/>
          <w:b/>
          <w:bCs/>
          <w:kern w:val="0"/>
          <w:sz w:val="32"/>
          <w:szCs w:val="32"/>
          <w:highlight w:val="none"/>
        </w:rPr>
        <w:t>万元（</w:t>
      </w:r>
      <w:r>
        <w:rPr>
          <w:rFonts w:hint="eastAsia" w:ascii="仿宋_GB2312" w:hAnsi="仿宋_GB2312" w:eastAsia="仿宋_GB2312" w:cs="仿宋_GB2312"/>
          <w:b/>
          <w:bCs/>
          <w:kern w:val="0"/>
          <w:sz w:val="32"/>
          <w:szCs w:val="32"/>
          <w:highlight w:val="none"/>
          <w:lang w:val="en-US" w:eastAsia="zh-CN"/>
        </w:rPr>
        <w:t>6.60</w:t>
      </w:r>
      <w:r>
        <w:rPr>
          <w:rFonts w:hint="eastAsia" w:ascii="仿宋_GB2312" w:hAnsi="仿宋_GB2312" w:eastAsia="仿宋_GB2312" w:cs="仿宋_GB2312"/>
          <w:b/>
          <w:bCs/>
          <w:kern w:val="0"/>
          <w:sz w:val="32"/>
          <w:szCs w:val="32"/>
          <w:highlight w:val="none"/>
        </w:rPr>
        <w:t>亿元），</w:t>
      </w:r>
      <w:r>
        <w:rPr>
          <w:rFonts w:hint="eastAsia" w:ascii="仿宋_GB2312" w:hAnsi="仿宋_GB2312" w:eastAsia="仿宋_GB2312" w:cs="仿宋_GB2312"/>
          <w:kern w:val="0"/>
          <w:sz w:val="32"/>
          <w:szCs w:val="32"/>
          <w:highlight w:val="none"/>
        </w:rPr>
        <w:t>主要是用于农业农村、林业和草原、村村通自来水工程、水务发展支出。</w:t>
      </w:r>
    </w:p>
    <w:p>
      <w:pPr>
        <w:pStyle w:val="2"/>
        <w:keepNext w:val="0"/>
        <w:keepLines w:val="0"/>
        <w:pageBreakBefore w:val="0"/>
        <w:widowControl w:val="0"/>
        <w:kinsoku/>
        <w:wordWrap/>
        <w:overflowPunct/>
        <w:topLinePunct w:val="0"/>
        <w:autoSpaceDE/>
        <w:bidi w:val="0"/>
        <w:spacing w:line="560" w:lineRule="exact"/>
        <w:ind w:firstLine="628" w:firstLineChars="200"/>
        <w:textAlignment w:val="auto"/>
        <w:rPr>
          <w:rFonts w:hAnsi="仿宋_GB2312" w:cs="仿宋_GB2312"/>
          <w:kern w:val="0"/>
          <w:szCs w:val="32"/>
          <w:highlight w:val="none"/>
        </w:rPr>
      </w:pPr>
      <w:r>
        <w:rPr>
          <w:rFonts w:hint="eastAsia" w:hAnsi="仿宋_GB2312" w:cs="仿宋_GB2312"/>
          <w:kern w:val="0"/>
          <w:szCs w:val="32"/>
          <w:highlight w:val="none"/>
          <w:lang w:eastAsia="zh-CN"/>
        </w:rPr>
        <w:t>（十二）</w:t>
      </w:r>
      <w:r>
        <w:rPr>
          <w:rFonts w:hint="eastAsia" w:hAnsi="仿宋_GB2312" w:cs="仿宋_GB2312"/>
          <w:kern w:val="0"/>
          <w:szCs w:val="32"/>
          <w:highlight w:val="none"/>
        </w:rPr>
        <w:t>交通运输支出，反映交通运输和邮政业方面支出。</w:t>
      </w:r>
      <w:r>
        <w:rPr>
          <w:rFonts w:hint="eastAsia" w:hAnsi="仿宋_GB2312" w:cs="仿宋_GB2312"/>
          <w:b/>
          <w:bCs/>
          <w:spacing w:val="0"/>
          <w:kern w:val="0"/>
          <w:szCs w:val="32"/>
          <w:highlight w:val="none"/>
        </w:rPr>
        <w:t>预计支出</w:t>
      </w:r>
      <w:r>
        <w:rPr>
          <w:rFonts w:hint="eastAsia" w:hAnsi="仿宋_GB2312" w:cs="仿宋_GB2312"/>
          <w:b/>
          <w:bCs/>
          <w:spacing w:val="0"/>
          <w:kern w:val="0"/>
          <w:szCs w:val="32"/>
          <w:highlight w:val="none"/>
          <w:lang w:val="en-US" w:eastAsia="zh-CN"/>
        </w:rPr>
        <w:t>42,728.03</w:t>
      </w:r>
      <w:r>
        <w:rPr>
          <w:rFonts w:hint="eastAsia" w:hAnsi="仿宋_GB2312" w:cs="仿宋_GB2312"/>
          <w:b/>
          <w:bCs/>
          <w:spacing w:val="0"/>
          <w:kern w:val="0"/>
          <w:szCs w:val="32"/>
          <w:highlight w:val="none"/>
        </w:rPr>
        <w:t>万元</w:t>
      </w:r>
      <w:r>
        <w:rPr>
          <w:rFonts w:hint="eastAsia" w:hAnsi="仿宋_GB2312" w:cs="仿宋_GB2312"/>
          <w:b/>
          <w:bCs/>
          <w:spacing w:val="0"/>
          <w:kern w:val="0"/>
          <w:szCs w:val="32"/>
          <w:highlight w:val="none"/>
          <w:lang w:eastAsia="zh-CN"/>
        </w:rPr>
        <w:t>（</w:t>
      </w:r>
      <w:r>
        <w:rPr>
          <w:rFonts w:hint="eastAsia" w:hAnsi="仿宋_GB2312" w:cs="仿宋_GB2312"/>
          <w:b/>
          <w:bCs/>
          <w:spacing w:val="0"/>
          <w:kern w:val="0"/>
          <w:szCs w:val="32"/>
          <w:highlight w:val="none"/>
          <w:lang w:val="en-US" w:eastAsia="zh-CN"/>
        </w:rPr>
        <w:t>4.27亿元）</w:t>
      </w:r>
      <w:r>
        <w:rPr>
          <w:rFonts w:hint="eastAsia" w:hAnsi="仿宋_GB2312" w:cs="仿宋_GB2312"/>
          <w:kern w:val="0"/>
          <w:szCs w:val="32"/>
          <w:highlight w:val="none"/>
        </w:rPr>
        <w:t>，主要是</w:t>
      </w:r>
      <w:r>
        <w:rPr>
          <w:rFonts w:hint="eastAsia" w:hAnsi="仿宋_GB2312" w:cs="仿宋_GB2312"/>
          <w:kern w:val="0"/>
          <w:szCs w:val="32"/>
          <w:highlight w:val="none"/>
          <w:lang w:eastAsia="zh-CN"/>
        </w:rPr>
        <w:t>支付深汕西高速改扩建工程资金、厦深高铁运行补贴等项目。</w:t>
      </w:r>
    </w:p>
    <w:p>
      <w:pPr>
        <w:pStyle w:val="2"/>
        <w:keepNext w:val="0"/>
        <w:keepLines w:val="0"/>
        <w:pageBreakBefore w:val="0"/>
        <w:widowControl w:val="0"/>
        <w:kinsoku/>
        <w:wordWrap/>
        <w:overflowPunct/>
        <w:topLinePunct w:val="0"/>
        <w:autoSpaceDE/>
        <w:bidi w:val="0"/>
        <w:spacing w:line="560" w:lineRule="exact"/>
        <w:ind w:firstLine="628" w:firstLineChars="200"/>
        <w:textAlignment w:val="auto"/>
        <w:rPr>
          <w:rFonts w:hAnsi="仿宋_GB2312" w:cs="仿宋_GB2312"/>
          <w:kern w:val="0"/>
          <w:szCs w:val="32"/>
          <w:highlight w:val="none"/>
        </w:rPr>
      </w:pPr>
      <w:r>
        <w:rPr>
          <w:rFonts w:hint="eastAsia" w:hAnsi="仿宋_GB2312" w:cs="仿宋_GB2312"/>
          <w:kern w:val="0"/>
          <w:szCs w:val="32"/>
          <w:highlight w:val="none"/>
          <w:lang w:eastAsia="zh-CN"/>
        </w:rPr>
        <w:t>（十三）</w:t>
      </w:r>
      <w:r>
        <w:rPr>
          <w:rFonts w:hint="eastAsia" w:hAnsi="仿宋_GB2312" w:cs="仿宋_GB2312"/>
          <w:kern w:val="0"/>
          <w:szCs w:val="32"/>
          <w:highlight w:val="none"/>
        </w:rPr>
        <w:t>资源勘探工业信息等支出，反映用于资源勘探、制造业、建筑业、工业信息等方面支出。</w:t>
      </w:r>
      <w:r>
        <w:rPr>
          <w:rFonts w:hint="eastAsia" w:hAnsi="仿宋_GB2312" w:cs="仿宋_GB2312"/>
          <w:b/>
          <w:bCs/>
          <w:spacing w:val="0"/>
          <w:kern w:val="0"/>
          <w:szCs w:val="32"/>
          <w:highlight w:val="none"/>
        </w:rPr>
        <w:t>预计支出</w:t>
      </w:r>
      <w:r>
        <w:rPr>
          <w:rFonts w:hAnsi="仿宋_GB2312" w:cs="仿宋_GB2312"/>
          <w:b/>
          <w:bCs/>
          <w:spacing w:val="0"/>
          <w:kern w:val="0"/>
          <w:szCs w:val="32"/>
          <w:highlight w:val="none"/>
        </w:rPr>
        <w:t>7</w:t>
      </w:r>
      <w:r>
        <w:rPr>
          <w:rFonts w:hint="eastAsia" w:hAnsi="仿宋_GB2312" w:cs="仿宋_GB2312"/>
          <w:b/>
          <w:bCs/>
          <w:spacing w:val="0"/>
          <w:kern w:val="0"/>
          <w:szCs w:val="32"/>
          <w:highlight w:val="none"/>
          <w:lang w:val="en-US" w:eastAsia="zh-CN"/>
        </w:rPr>
        <w:t>0</w:t>
      </w:r>
      <w:r>
        <w:rPr>
          <w:rFonts w:hint="eastAsia" w:hAnsi="仿宋_GB2312" w:cs="仿宋_GB2312"/>
          <w:b/>
          <w:bCs/>
          <w:spacing w:val="0"/>
          <w:kern w:val="0"/>
          <w:szCs w:val="32"/>
          <w:highlight w:val="none"/>
        </w:rPr>
        <w:t>万元</w:t>
      </w:r>
      <w:r>
        <w:rPr>
          <w:rFonts w:hint="eastAsia" w:hAnsi="仿宋_GB2312" w:cs="仿宋_GB2312"/>
          <w:kern w:val="0"/>
          <w:szCs w:val="32"/>
          <w:highlight w:val="none"/>
        </w:rPr>
        <w:t>，主要用于开展区产业空间规划、产业集群规划调研</w:t>
      </w:r>
      <w:r>
        <w:rPr>
          <w:rFonts w:hint="eastAsia" w:hAnsi="仿宋_GB2312" w:cs="仿宋_GB2312"/>
          <w:kern w:val="0"/>
          <w:szCs w:val="32"/>
          <w:highlight w:val="none"/>
          <w:lang w:eastAsia="zh-CN"/>
        </w:rPr>
        <w:t>、节能监察、节能诊断、节能对标</w:t>
      </w:r>
      <w:r>
        <w:rPr>
          <w:rFonts w:hint="eastAsia" w:hAnsi="仿宋_GB2312" w:cs="仿宋_GB2312"/>
          <w:kern w:val="0"/>
          <w:szCs w:val="32"/>
          <w:highlight w:val="none"/>
        </w:rPr>
        <w:t>等</w:t>
      </w:r>
      <w:r>
        <w:rPr>
          <w:rFonts w:hint="eastAsia" w:hAnsi="仿宋_GB2312" w:cs="仿宋_GB2312"/>
          <w:kern w:val="0"/>
          <w:szCs w:val="32"/>
          <w:highlight w:val="none"/>
          <w:lang w:eastAsia="zh-CN"/>
        </w:rPr>
        <w:t>工作</w:t>
      </w:r>
      <w:r>
        <w:rPr>
          <w:rFonts w:hint="eastAsia" w:hAnsi="仿宋_GB2312" w:cs="仿宋_GB2312"/>
          <w:kern w:val="0"/>
          <w:szCs w:val="32"/>
          <w:highlight w:val="none"/>
        </w:rPr>
        <w:t>。</w:t>
      </w:r>
    </w:p>
    <w:p>
      <w:pPr>
        <w:keepNext w:val="0"/>
        <w:keepLines w:val="0"/>
        <w:pageBreakBefore w:val="0"/>
        <w:widowControl w:val="0"/>
        <w:shd w:val="clear" w:color="auto" w:fill="FFFFFF"/>
        <w:kinsoku/>
        <w:wordWrap/>
        <w:overflowPunct/>
        <w:topLinePunct w:val="0"/>
        <w:autoSpaceDE/>
        <w:bidi w:val="0"/>
        <w:spacing w:line="560" w:lineRule="exact"/>
        <w:ind w:firstLine="640"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（十四）</w:t>
      </w:r>
      <w:r>
        <w:rPr>
          <w:rFonts w:hint="eastAsia" w:ascii="仿宋_GB2312" w:hAnsi="仿宋_GB2312" w:eastAsia="仿宋_GB2312" w:cs="仿宋_GB2312"/>
          <w:kern w:val="0"/>
          <w:sz w:val="32"/>
          <w:szCs w:val="32"/>
          <w:highlight w:val="none"/>
        </w:rPr>
        <w:t>自然资源海洋气象等支出，反映用于国土资源、海洋、测绘、地震等公益服务事业方面的支出，</w:t>
      </w:r>
      <w:r>
        <w:rPr>
          <w:rFonts w:hint="eastAsia" w:ascii="仿宋_GB2312" w:hAnsi="仿宋_GB2312" w:eastAsia="仿宋_GB2312" w:cs="仿宋_GB2312"/>
          <w:b/>
          <w:bCs/>
          <w:kern w:val="0"/>
          <w:sz w:val="32"/>
          <w:szCs w:val="32"/>
          <w:highlight w:val="none"/>
        </w:rPr>
        <w:t>计划支出</w:t>
      </w:r>
      <w:r>
        <w:rPr>
          <w:rFonts w:hint="eastAsia" w:ascii="仿宋_GB2312" w:hAnsi="仿宋_GB2312" w:eastAsia="仿宋_GB2312" w:cs="仿宋_GB2312"/>
          <w:b/>
          <w:bCs/>
          <w:kern w:val="0"/>
          <w:sz w:val="32"/>
          <w:szCs w:val="32"/>
          <w:highlight w:val="none"/>
          <w:lang w:val="en-US" w:eastAsia="zh-CN"/>
        </w:rPr>
        <w:t>8,371.11</w:t>
      </w:r>
      <w:r>
        <w:rPr>
          <w:rFonts w:hint="eastAsia" w:ascii="仿宋_GB2312" w:hAnsi="仿宋_GB2312" w:eastAsia="仿宋_GB2312" w:cs="仿宋_GB2312"/>
          <w:b/>
          <w:bCs/>
          <w:kern w:val="0"/>
          <w:sz w:val="32"/>
          <w:szCs w:val="32"/>
          <w:highlight w:val="none"/>
        </w:rPr>
        <w:t>万元</w:t>
      </w:r>
      <w:r>
        <w:rPr>
          <w:rFonts w:hint="eastAsia" w:ascii="仿宋_GB2312" w:hAnsi="仿宋_GB2312" w:eastAsia="仿宋_GB2312" w:cs="仿宋_GB2312"/>
          <w:kern w:val="0"/>
          <w:sz w:val="32"/>
          <w:szCs w:val="32"/>
          <w:highlight w:val="none"/>
        </w:rPr>
        <w:t>，主要是区土地整备局开展土地收储工作支出、缴纳森林植被恢复费和耕地占用税支出。</w:t>
      </w:r>
    </w:p>
    <w:p>
      <w:pPr>
        <w:pStyle w:val="2"/>
        <w:keepNext w:val="0"/>
        <w:keepLines w:val="0"/>
        <w:pageBreakBefore w:val="0"/>
        <w:widowControl w:val="0"/>
        <w:kinsoku/>
        <w:wordWrap/>
        <w:overflowPunct/>
        <w:topLinePunct w:val="0"/>
        <w:autoSpaceDE/>
        <w:bidi w:val="0"/>
        <w:spacing w:line="560" w:lineRule="exact"/>
        <w:ind w:firstLine="628" w:firstLineChars="200"/>
        <w:textAlignment w:val="auto"/>
        <w:rPr>
          <w:rFonts w:hAnsi="仿宋_GB2312" w:cs="仿宋_GB2312"/>
          <w:kern w:val="0"/>
          <w:szCs w:val="32"/>
          <w:highlight w:val="none"/>
        </w:rPr>
      </w:pPr>
      <w:r>
        <w:rPr>
          <w:rFonts w:hint="eastAsia" w:hAnsi="仿宋_GB2312" w:cs="仿宋_GB2312"/>
          <w:kern w:val="0"/>
          <w:szCs w:val="32"/>
          <w:highlight w:val="none"/>
          <w:lang w:eastAsia="zh-CN"/>
        </w:rPr>
        <w:t>（十五）</w:t>
      </w:r>
      <w:r>
        <w:rPr>
          <w:rFonts w:hint="eastAsia" w:hAnsi="仿宋_GB2312" w:cs="仿宋_GB2312"/>
          <w:kern w:val="0"/>
          <w:szCs w:val="32"/>
          <w:highlight w:val="none"/>
        </w:rPr>
        <w:t>住房保障支出，集中反映政府用于住房方面的支出。</w:t>
      </w:r>
      <w:r>
        <w:rPr>
          <w:rFonts w:hint="eastAsia" w:hAnsi="仿宋_GB2312" w:cs="仿宋_GB2312"/>
          <w:b/>
          <w:bCs/>
          <w:spacing w:val="0"/>
          <w:kern w:val="0"/>
          <w:szCs w:val="32"/>
          <w:highlight w:val="none"/>
        </w:rPr>
        <w:t>预计支出</w:t>
      </w:r>
      <w:r>
        <w:rPr>
          <w:rFonts w:hint="eastAsia" w:hAnsi="仿宋_GB2312" w:cs="仿宋_GB2312"/>
          <w:b/>
          <w:bCs/>
          <w:spacing w:val="0"/>
          <w:kern w:val="0"/>
          <w:szCs w:val="32"/>
          <w:highlight w:val="none"/>
          <w:lang w:val="en-US" w:eastAsia="zh-CN"/>
        </w:rPr>
        <w:t>3,285.41</w:t>
      </w:r>
      <w:r>
        <w:rPr>
          <w:rFonts w:hint="eastAsia" w:hAnsi="仿宋_GB2312" w:cs="仿宋_GB2312"/>
          <w:b/>
          <w:bCs/>
          <w:spacing w:val="0"/>
          <w:kern w:val="0"/>
          <w:szCs w:val="32"/>
          <w:highlight w:val="none"/>
        </w:rPr>
        <w:t>万元。</w:t>
      </w:r>
      <w:r>
        <w:rPr>
          <w:rFonts w:hint="eastAsia" w:hAnsi="仿宋_GB2312" w:cs="仿宋_GB2312"/>
          <w:kern w:val="0"/>
          <w:szCs w:val="32"/>
          <w:highlight w:val="none"/>
        </w:rPr>
        <w:t>主要用于我区住房发展规划编制、智慧小区建设管理前期课题研究及建设技术标准编制服务项目、公共住房分配实施细则项目等支出。</w:t>
      </w:r>
    </w:p>
    <w:p>
      <w:pPr>
        <w:keepNext w:val="0"/>
        <w:keepLines w:val="0"/>
        <w:pageBreakBefore w:val="0"/>
        <w:widowControl w:val="0"/>
        <w:shd w:val="clear" w:color="auto" w:fill="FFFFFF"/>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（十六）</w:t>
      </w:r>
      <w:r>
        <w:rPr>
          <w:rFonts w:hint="eastAsia" w:ascii="仿宋_GB2312" w:hAnsi="仿宋_GB2312" w:eastAsia="仿宋_GB2312" w:cs="仿宋_GB2312"/>
          <w:kern w:val="0"/>
          <w:sz w:val="32"/>
          <w:szCs w:val="32"/>
          <w:highlight w:val="none"/>
        </w:rPr>
        <w:t>灾害防治及应急管理支出，反映政府用于自然灾害防治、安全生产监管及应急管理等方面的支出，</w:t>
      </w:r>
      <w:r>
        <w:rPr>
          <w:rFonts w:hint="eastAsia" w:ascii="仿宋_GB2312" w:hAnsi="仿宋_GB2312" w:eastAsia="仿宋_GB2312" w:cs="仿宋_GB2312"/>
          <w:b/>
          <w:bCs/>
          <w:kern w:val="0"/>
          <w:sz w:val="32"/>
          <w:szCs w:val="32"/>
          <w:highlight w:val="none"/>
        </w:rPr>
        <w:t>预计支出</w:t>
      </w:r>
      <w:r>
        <w:rPr>
          <w:rFonts w:hint="eastAsia" w:ascii="仿宋_GB2312" w:hAnsi="仿宋_GB2312" w:eastAsia="仿宋_GB2312" w:cs="仿宋_GB2312"/>
          <w:b/>
          <w:bCs/>
          <w:kern w:val="0"/>
          <w:sz w:val="32"/>
          <w:szCs w:val="32"/>
          <w:highlight w:val="none"/>
          <w:lang w:val="en-US" w:eastAsia="zh-CN"/>
        </w:rPr>
        <w:t>11,790.97万元（1.18亿</w:t>
      </w:r>
      <w:r>
        <w:rPr>
          <w:rFonts w:hint="eastAsia" w:ascii="仿宋_GB2312" w:hAnsi="仿宋_GB2312" w:eastAsia="仿宋_GB2312" w:cs="仿宋_GB2312"/>
          <w:b/>
          <w:bCs/>
          <w:kern w:val="0"/>
          <w:sz w:val="32"/>
          <w:szCs w:val="32"/>
          <w:highlight w:val="none"/>
        </w:rPr>
        <w:t>元</w:t>
      </w:r>
      <w:r>
        <w:rPr>
          <w:rFonts w:hint="eastAsia" w:ascii="仿宋_GB2312" w:hAnsi="仿宋_GB2312" w:eastAsia="仿宋_GB2312" w:cs="仿宋_GB2312"/>
          <w:b/>
          <w:bCs/>
          <w:kern w:val="0"/>
          <w:sz w:val="32"/>
          <w:szCs w:val="32"/>
          <w:highlight w:val="none"/>
          <w:lang w:eastAsia="zh-CN"/>
        </w:rPr>
        <w:t>）</w:t>
      </w:r>
      <w:r>
        <w:rPr>
          <w:rFonts w:hint="eastAsia" w:ascii="仿宋_GB2312" w:hAnsi="仿宋_GB2312" w:eastAsia="仿宋_GB2312" w:cs="仿宋_GB2312"/>
          <w:b/>
          <w:bCs/>
          <w:kern w:val="0"/>
          <w:sz w:val="32"/>
          <w:szCs w:val="32"/>
          <w:highlight w:val="none"/>
        </w:rPr>
        <w:t>。</w:t>
      </w:r>
      <w:r>
        <w:rPr>
          <w:rFonts w:hint="eastAsia" w:ascii="仿宋_GB2312" w:hAnsi="仿宋_GB2312" w:eastAsia="仿宋_GB2312" w:cs="仿宋_GB2312"/>
          <w:kern w:val="0"/>
          <w:sz w:val="32"/>
          <w:szCs w:val="32"/>
          <w:highlight w:val="none"/>
        </w:rPr>
        <w:t>主要用于安全生产、信访工作、社会治理、法治宣传等支出。</w:t>
      </w:r>
    </w:p>
    <w:p>
      <w:pPr>
        <w:pStyle w:val="2"/>
        <w:keepNext w:val="0"/>
        <w:keepLines w:val="0"/>
        <w:pageBreakBefore w:val="0"/>
        <w:widowControl w:val="0"/>
        <w:kinsoku/>
        <w:wordWrap/>
        <w:overflowPunct/>
        <w:topLinePunct w:val="0"/>
        <w:autoSpaceDE/>
        <w:bidi w:val="0"/>
        <w:spacing w:line="560" w:lineRule="exact"/>
        <w:ind w:firstLine="628" w:firstLineChars="200"/>
        <w:textAlignment w:val="auto"/>
        <w:rPr>
          <w:rFonts w:hint="default" w:eastAsia="仿宋_GB2312"/>
          <w:highlight w:val="none"/>
          <w:lang w:val="en-US" w:eastAsia="zh-CN"/>
        </w:rPr>
      </w:pPr>
      <w:r>
        <w:rPr>
          <w:rFonts w:hint="eastAsia" w:hAnsi="仿宋_GB2312" w:cs="仿宋_GB2312"/>
          <w:kern w:val="0"/>
          <w:sz w:val="32"/>
          <w:szCs w:val="32"/>
          <w:highlight w:val="none"/>
          <w:lang w:eastAsia="zh-CN"/>
        </w:rPr>
        <w:t>（十七）债务付息及发行支出，</w:t>
      </w:r>
      <w:r>
        <w:rPr>
          <w:rFonts w:hint="eastAsia" w:hAnsi="仿宋_GB2312" w:cs="仿宋_GB2312"/>
          <w:b/>
          <w:bCs/>
          <w:kern w:val="0"/>
          <w:sz w:val="32"/>
          <w:szCs w:val="32"/>
          <w:highlight w:val="none"/>
          <w:lang w:eastAsia="zh-CN"/>
        </w:rPr>
        <w:t>计划安排</w:t>
      </w:r>
      <w:r>
        <w:rPr>
          <w:rFonts w:hint="eastAsia" w:hAnsi="仿宋_GB2312" w:cs="仿宋_GB2312"/>
          <w:b/>
          <w:bCs/>
          <w:kern w:val="0"/>
          <w:sz w:val="32"/>
          <w:szCs w:val="32"/>
          <w:highlight w:val="none"/>
          <w:lang w:val="en-US" w:eastAsia="zh-CN"/>
        </w:rPr>
        <w:t>1,600万元，</w:t>
      </w:r>
      <w:r>
        <w:rPr>
          <w:rFonts w:hint="eastAsia" w:hAnsi="仿宋_GB2312" w:cs="仿宋_GB2312"/>
          <w:kern w:val="0"/>
          <w:sz w:val="32"/>
          <w:szCs w:val="32"/>
          <w:highlight w:val="none"/>
          <w:lang w:eastAsia="zh-CN"/>
        </w:rPr>
        <w:t>主要为支付</w:t>
      </w:r>
      <w:r>
        <w:rPr>
          <w:rFonts w:hint="eastAsia" w:hAnsi="仿宋_GB2312" w:cs="仿宋_GB2312"/>
          <w:kern w:val="0"/>
          <w:sz w:val="32"/>
          <w:szCs w:val="32"/>
          <w:highlight w:val="none"/>
          <w:lang w:val="en-US" w:eastAsia="zh-CN"/>
        </w:rPr>
        <w:t>2021年再融资债券5.8亿元的利息及发行费用。</w:t>
      </w:r>
    </w:p>
    <w:p>
      <w:pPr>
        <w:pStyle w:val="2"/>
        <w:keepNext w:val="0"/>
        <w:keepLines w:val="0"/>
        <w:pageBreakBefore w:val="0"/>
        <w:widowControl w:val="0"/>
        <w:kinsoku/>
        <w:wordWrap/>
        <w:overflowPunct/>
        <w:topLinePunct w:val="0"/>
        <w:autoSpaceDE/>
        <w:bidi w:val="0"/>
        <w:spacing w:line="560" w:lineRule="exact"/>
        <w:ind w:firstLine="628" w:firstLineChars="200"/>
        <w:textAlignment w:val="auto"/>
        <w:rPr>
          <w:rFonts w:ascii="仿宋_GB2312" w:hAnsi="仿宋_GB2312" w:eastAsia="仿宋_GB2312" w:cs="仿宋_GB2312"/>
          <w:kern w:val="0"/>
          <w:sz w:val="32"/>
          <w:szCs w:val="32"/>
          <w:highlight w:val="none"/>
        </w:rPr>
      </w:pPr>
      <w:r>
        <w:rPr>
          <w:rFonts w:hint="eastAsia" w:hAnsi="仿宋_GB2312" w:cs="仿宋_GB2312"/>
          <w:kern w:val="0"/>
          <w:sz w:val="32"/>
          <w:szCs w:val="32"/>
          <w:highlight w:val="none"/>
          <w:lang w:eastAsia="zh-CN"/>
        </w:rPr>
        <w:t>（十八）</w:t>
      </w:r>
      <w:r>
        <w:rPr>
          <w:rFonts w:hint="eastAsia" w:ascii="仿宋_GB2312" w:hAnsi="仿宋_GB2312" w:eastAsia="仿宋_GB2312" w:cs="仿宋_GB2312"/>
          <w:kern w:val="0"/>
          <w:sz w:val="32"/>
          <w:szCs w:val="32"/>
          <w:highlight w:val="none"/>
        </w:rPr>
        <w:t>年初预留，反映年初预留的，在年度预算执行中再根据实际支出情况分解至各科目中反映的支出。</w:t>
      </w:r>
      <w:r>
        <w:rPr>
          <w:rFonts w:hint="eastAsia" w:ascii="仿宋_GB2312" w:hAnsi="仿宋_GB2312" w:eastAsia="仿宋_GB2312" w:cs="仿宋_GB2312"/>
          <w:b/>
          <w:bCs/>
          <w:kern w:val="0"/>
          <w:sz w:val="32"/>
          <w:szCs w:val="32"/>
          <w:highlight w:val="none"/>
        </w:rPr>
        <w:t>计划安排</w:t>
      </w:r>
      <w:r>
        <w:rPr>
          <w:rFonts w:hint="eastAsia" w:ascii="仿宋_GB2312" w:hAnsi="仿宋_GB2312" w:eastAsia="仿宋_GB2312" w:cs="仿宋_GB2312"/>
          <w:b/>
          <w:bCs/>
          <w:kern w:val="0"/>
          <w:sz w:val="32"/>
          <w:szCs w:val="32"/>
          <w:highlight w:val="none"/>
          <w:lang w:val="en-US" w:eastAsia="zh-CN"/>
        </w:rPr>
        <w:t>10</w:t>
      </w:r>
      <w:r>
        <w:rPr>
          <w:rFonts w:hint="eastAsia" w:hAnsi="仿宋_GB2312" w:cs="仿宋_GB2312"/>
          <w:b/>
          <w:bCs/>
          <w:kern w:val="0"/>
          <w:sz w:val="32"/>
          <w:szCs w:val="32"/>
          <w:highlight w:val="none"/>
          <w:lang w:val="en-US" w:eastAsia="zh-CN"/>
        </w:rPr>
        <w:t>,315.50</w:t>
      </w:r>
      <w:r>
        <w:rPr>
          <w:rFonts w:hint="eastAsia" w:ascii="仿宋_GB2312" w:hAnsi="仿宋_GB2312" w:eastAsia="仿宋_GB2312" w:cs="仿宋_GB2312"/>
          <w:b/>
          <w:bCs/>
          <w:kern w:val="0"/>
          <w:sz w:val="32"/>
          <w:szCs w:val="32"/>
          <w:highlight w:val="none"/>
        </w:rPr>
        <w:t>万元</w:t>
      </w:r>
      <w:r>
        <w:rPr>
          <w:rFonts w:hint="eastAsia" w:ascii="仿宋_GB2312" w:hAnsi="仿宋_GB2312" w:eastAsia="仿宋_GB2312" w:cs="仿宋_GB2312"/>
          <w:b/>
          <w:bCs/>
          <w:kern w:val="0"/>
          <w:sz w:val="32"/>
          <w:szCs w:val="32"/>
          <w:highlight w:val="none"/>
          <w:lang w:eastAsia="zh-CN"/>
        </w:rPr>
        <w:t>（</w:t>
      </w:r>
      <w:r>
        <w:rPr>
          <w:rFonts w:hint="eastAsia" w:ascii="仿宋_GB2312" w:hAnsi="仿宋_GB2312" w:eastAsia="仿宋_GB2312" w:cs="仿宋_GB2312"/>
          <w:b/>
          <w:bCs/>
          <w:kern w:val="0"/>
          <w:sz w:val="32"/>
          <w:szCs w:val="32"/>
          <w:highlight w:val="none"/>
          <w:lang w:val="en-US" w:eastAsia="zh-CN"/>
        </w:rPr>
        <w:t>1</w:t>
      </w:r>
      <w:r>
        <w:rPr>
          <w:rFonts w:hint="eastAsia" w:hAnsi="仿宋_GB2312" w:cs="仿宋_GB2312"/>
          <w:b/>
          <w:bCs/>
          <w:kern w:val="0"/>
          <w:sz w:val="32"/>
          <w:szCs w:val="32"/>
          <w:highlight w:val="none"/>
          <w:lang w:val="en-US" w:eastAsia="zh-CN"/>
        </w:rPr>
        <w:t>.03</w:t>
      </w:r>
      <w:r>
        <w:rPr>
          <w:rFonts w:hint="eastAsia" w:ascii="仿宋_GB2312" w:hAnsi="仿宋_GB2312" w:eastAsia="仿宋_GB2312" w:cs="仿宋_GB2312"/>
          <w:b/>
          <w:bCs/>
          <w:kern w:val="0"/>
          <w:sz w:val="32"/>
          <w:szCs w:val="32"/>
          <w:highlight w:val="none"/>
          <w:lang w:val="en-US" w:eastAsia="zh-CN"/>
        </w:rPr>
        <w:t>亿元）</w:t>
      </w:r>
      <w:r>
        <w:rPr>
          <w:rFonts w:hint="eastAsia" w:ascii="仿宋_GB2312" w:hAnsi="仿宋_GB2312" w:eastAsia="仿宋_GB2312" w:cs="仿宋_GB2312"/>
          <w:b/>
          <w:bCs/>
          <w:kern w:val="0"/>
          <w:sz w:val="32"/>
          <w:szCs w:val="32"/>
          <w:highlight w:val="none"/>
        </w:rPr>
        <w:t>，</w:t>
      </w:r>
      <w:r>
        <w:rPr>
          <w:rFonts w:hint="eastAsia" w:ascii="仿宋_GB2312" w:hAnsi="仿宋_GB2312" w:eastAsia="仿宋_GB2312" w:cs="仿宋_GB2312"/>
          <w:kern w:val="0"/>
          <w:sz w:val="32"/>
          <w:szCs w:val="32"/>
          <w:highlight w:val="none"/>
        </w:rPr>
        <w:t>主要用于：</w:t>
      </w:r>
      <w:r>
        <w:rPr>
          <w:rFonts w:hint="eastAsia" w:ascii="仿宋_GB2312" w:hAnsi="仿宋_GB2312" w:eastAsia="仿宋_GB2312" w:cs="仿宋_GB2312"/>
          <w:b/>
          <w:kern w:val="0"/>
          <w:sz w:val="32"/>
          <w:szCs w:val="32"/>
          <w:highlight w:val="none"/>
        </w:rPr>
        <w:t>一是</w:t>
      </w:r>
      <w:r>
        <w:rPr>
          <w:rFonts w:hint="eastAsia" w:ascii="仿宋_GB2312" w:hAnsi="仿宋_GB2312" w:eastAsia="仿宋_GB2312" w:cs="仿宋_GB2312"/>
          <w:b w:val="0"/>
          <w:bCs/>
          <w:kern w:val="0"/>
          <w:sz w:val="32"/>
          <w:szCs w:val="32"/>
          <w:highlight w:val="none"/>
          <w:lang w:eastAsia="zh-CN"/>
        </w:rPr>
        <w:t>预留</w:t>
      </w:r>
      <w:r>
        <w:rPr>
          <w:rFonts w:hint="eastAsia" w:ascii="仿宋_GB2312" w:hAnsi="仿宋_GB2312" w:eastAsia="仿宋_GB2312" w:cs="仿宋_GB2312"/>
          <w:b w:val="0"/>
          <w:bCs/>
          <w:kern w:val="0"/>
          <w:sz w:val="32"/>
          <w:szCs w:val="32"/>
          <w:highlight w:val="none"/>
        </w:rPr>
        <w:t>“</w:t>
      </w:r>
      <w:r>
        <w:rPr>
          <w:rFonts w:hint="eastAsia" w:ascii="仿宋_GB2312" w:hAnsi="仿宋_GB2312" w:eastAsia="仿宋_GB2312" w:cs="仿宋_GB2312"/>
          <w:kern w:val="0"/>
          <w:sz w:val="32"/>
          <w:szCs w:val="32"/>
          <w:highlight w:val="none"/>
        </w:rPr>
        <w:t>四镇一场”接管</w:t>
      </w:r>
      <w:r>
        <w:rPr>
          <w:rFonts w:hint="eastAsia" w:ascii="仿宋_GB2312" w:hAnsi="仿宋_GB2312" w:eastAsia="仿宋_GB2312" w:cs="仿宋_GB2312"/>
          <w:kern w:val="0"/>
          <w:sz w:val="32"/>
          <w:szCs w:val="32"/>
          <w:highlight w:val="none"/>
          <w:lang w:eastAsia="zh-CN"/>
        </w:rPr>
        <w:t>、增人增资</w:t>
      </w:r>
      <w:r>
        <w:rPr>
          <w:rFonts w:hint="eastAsia" w:ascii="仿宋_GB2312" w:hAnsi="仿宋_GB2312" w:eastAsia="仿宋_GB2312" w:cs="仿宋_GB2312"/>
          <w:kern w:val="0"/>
          <w:sz w:val="32"/>
          <w:szCs w:val="32"/>
          <w:highlight w:val="none"/>
        </w:rPr>
        <w:t>经费；</w:t>
      </w:r>
      <w:r>
        <w:rPr>
          <w:rFonts w:hint="eastAsia" w:ascii="仿宋_GB2312" w:hAnsi="仿宋_GB2312" w:eastAsia="仿宋_GB2312" w:cs="仿宋_GB2312"/>
          <w:b/>
          <w:kern w:val="0"/>
          <w:sz w:val="32"/>
          <w:szCs w:val="32"/>
          <w:highlight w:val="none"/>
        </w:rPr>
        <w:t>二是</w:t>
      </w:r>
      <w:r>
        <w:rPr>
          <w:rFonts w:hint="eastAsia" w:ascii="仿宋_GB2312" w:hAnsi="仿宋_GB2312" w:eastAsia="仿宋_GB2312" w:cs="仿宋_GB2312"/>
          <w:kern w:val="0"/>
          <w:sz w:val="32"/>
          <w:szCs w:val="32"/>
          <w:highlight w:val="none"/>
        </w:rPr>
        <w:t>支持经济发展、民生提升</w:t>
      </w:r>
      <w:r>
        <w:rPr>
          <w:rFonts w:hint="eastAsia" w:ascii="仿宋_GB2312" w:hAnsi="仿宋_GB2312" w:eastAsia="仿宋_GB2312" w:cs="仿宋_GB2312"/>
          <w:kern w:val="0"/>
          <w:sz w:val="32"/>
          <w:szCs w:val="32"/>
          <w:highlight w:val="none"/>
          <w:lang w:eastAsia="zh-CN"/>
        </w:rPr>
        <w:t>、加强信息化建设</w:t>
      </w:r>
      <w:r>
        <w:rPr>
          <w:rFonts w:hint="eastAsia" w:ascii="仿宋_GB2312" w:hAnsi="仿宋_GB2312" w:eastAsia="仿宋_GB2312" w:cs="仿宋_GB2312"/>
          <w:kern w:val="0"/>
          <w:sz w:val="32"/>
          <w:szCs w:val="32"/>
          <w:highlight w:val="none"/>
        </w:rPr>
        <w:t>经费，用于合作区本级以及区各单位、市驻区单位政策性预留项目、应急和临时性项目等不可预计支出。</w:t>
      </w:r>
    </w:p>
    <w:p>
      <w:pPr>
        <w:keepNext w:val="0"/>
        <w:keepLines w:val="0"/>
        <w:pageBreakBefore w:val="0"/>
        <w:widowControl w:val="0"/>
        <w:kinsoku/>
        <w:wordWrap/>
        <w:overflowPunct/>
        <w:topLinePunct w:val="0"/>
        <w:autoSpaceDE/>
        <w:autoSpaceDN w:val="0"/>
        <w:bidi w:val="0"/>
        <w:adjustRightInd w:val="0"/>
        <w:snapToGrid w:val="0"/>
        <w:spacing w:line="560" w:lineRule="exact"/>
        <w:ind w:firstLine="628"/>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（十九）</w:t>
      </w:r>
      <w:r>
        <w:rPr>
          <w:rFonts w:hint="eastAsia" w:ascii="仿宋_GB2312" w:hAnsi="仿宋_GB2312" w:eastAsia="仿宋_GB2312" w:cs="仿宋_GB2312"/>
          <w:kern w:val="0"/>
          <w:sz w:val="32"/>
          <w:szCs w:val="32"/>
          <w:highlight w:val="none"/>
        </w:rPr>
        <w:t>上解支出，反映下级政府对上级政府的体制上解支出。</w:t>
      </w:r>
      <w:r>
        <w:rPr>
          <w:rFonts w:hint="eastAsia" w:ascii="仿宋_GB2312" w:hAnsi="仿宋_GB2312" w:eastAsia="仿宋_GB2312" w:cs="仿宋_GB2312"/>
          <w:b/>
          <w:bCs/>
          <w:kern w:val="0"/>
          <w:sz w:val="32"/>
          <w:szCs w:val="32"/>
          <w:highlight w:val="none"/>
        </w:rPr>
        <w:t>安排</w:t>
      </w:r>
      <w:r>
        <w:rPr>
          <w:rFonts w:ascii="仿宋_GB2312" w:hAnsi="仿宋_GB2312" w:eastAsia="仿宋_GB2312" w:cs="仿宋_GB2312"/>
          <w:b/>
          <w:bCs/>
          <w:kern w:val="0"/>
          <w:sz w:val="32"/>
          <w:szCs w:val="32"/>
          <w:highlight w:val="none"/>
        </w:rPr>
        <w:t>1</w:t>
      </w:r>
      <w:r>
        <w:rPr>
          <w:rFonts w:hint="eastAsia" w:ascii="仿宋_GB2312" w:hAnsi="仿宋_GB2312" w:eastAsia="仿宋_GB2312" w:cs="仿宋_GB2312"/>
          <w:b/>
          <w:bCs/>
          <w:kern w:val="0"/>
          <w:sz w:val="32"/>
          <w:szCs w:val="32"/>
          <w:highlight w:val="none"/>
          <w:lang w:val="en-US" w:eastAsia="zh-CN"/>
        </w:rPr>
        <w:t>,</w:t>
      </w:r>
      <w:r>
        <w:rPr>
          <w:rFonts w:ascii="仿宋_GB2312" w:hAnsi="仿宋_GB2312" w:eastAsia="仿宋_GB2312" w:cs="仿宋_GB2312"/>
          <w:b/>
          <w:bCs/>
          <w:kern w:val="0"/>
          <w:sz w:val="32"/>
          <w:szCs w:val="32"/>
          <w:highlight w:val="none"/>
        </w:rPr>
        <w:t>706</w:t>
      </w:r>
      <w:r>
        <w:rPr>
          <w:rFonts w:hint="eastAsia" w:ascii="仿宋_GB2312" w:hAnsi="仿宋_GB2312" w:eastAsia="仿宋_GB2312" w:cs="仿宋_GB2312"/>
          <w:b/>
          <w:bCs/>
          <w:kern w:val="0"/>
          <w:sz w:val="32"/>
          <w:szCs w:val="32"/>
          <w:highlight w:val="none"/>
        </w:rPr>
        <w:t>万元</w:t>
      </w:r>
      <w:r>
        <w:rPr>
          <w:rFonts w:hint="eastAsia" w:ascii="仿宋_GB2312" w:hAnsi="仿宋_GB2312" w:eastAsia="仿宋_GB2312" w:cs="仿宋_GB2312"/>
          <w:kern w:val="0"/>
          <w:sz w:val="32"/>
          <w:szCs w:val="32"/>
          <w:highlight w:val="none"/>
        </w:rPr>
        <w:t>，根据上级有关要求编列该数据。</w:t>
      </w:r>
    </w:p>
    <w:p>
      <w:pPr>
        <w:keepNext w:val="0"/>
        <w:keepLines w:val="0"/>
        <w:pageBreakBefore w:val="0"/>
        <w:widowControl w:val="0"/>
        <w:kinsoku/>
        <w:wordWrap/>
        <w:overflowPunct/>
        <w:topLinePunct w:val="0"/>
        <w:autoSpaceDE/>
        <w:bidi w:val="0"/>
        <w:spacing w:line="56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br w:type="page"/>
      </w:r>
    </w:p>
    <w:p>
      <w:pPr>
        <w:numPr>
          <w:ilvl w:val="0"/>
          <w:numId w:val="2"/>
        </w:numPr>
        <w:spacing w:line="560" w:lineRule="exact"/>
        <w:ind w:firstLine="628"/>
        <w:jc w:val="center"/>
        <w:rPr>
          <w:rFonts w:ascii="黑体" w:hAnsi="黑体" w:eastAsia="黑体" w:cs="黑体"/>
          <w:bCs/>
          <w:spacing w:val="-6"/>
          <w:kern w:val="21"/>
          <w:sz w:val="32"/>
          <w:szCs w:val="32"/>
          <w:highlight w:val="none"/>
        </w:rPr>
      </w:pPr>
      <w:r>
        <w:rPr>
          <w:rFonts w:hint="eastAsia" w:ascii="黑体" w:hAnsi="黑体" w:eastAsia="黑体" w:cs="黑体"/>
          <w:bCs/>
          <w:spacing w:val="-6"/>
          <w:kern w:val="21"/>
          <w:sz w:val="32"/>
          <w:szCs w:val="32"/>
          <w:highlight w:val="none"/>
        </w:rPr>
        <w:t>深汕特别合作区政府性基金预算（草案）</w:t>
      </w:r>
    </w:p>
    <w:p>
      <w:pPr>
        <w:spacing w:line="560" w:lineRule="exact"/>
        <w:ind w:left="628"/>
        <w:rPr>
          <w:rFonts w:ascii="黑体" w:hAnsi="黑体" w:eastAsia="黑体" w:cs="黑体"/>
          <w:bCs/>
          <w:spacing w:val="-6"/>
          <w:kern w:val="21"/>
          <w:sz w:val="32"/>
          <w:szCs w:val="32"/>
          <w:highlight w:val="none"/>
        </w:rPr>
      </w:pPr>
    </w:p>
    <w:p>
      <w:pPr>
        <w:shd w:val="clear" w:color="auto" w:fill="FFFFFF"/>
        <w:spacing w:line="560" w:lineRule="exact"/>
        <w:ind w:firstLine="645"/>
        <w:rPr>
          <w:rFonts w:ascii="黑体" w:hAnsi="黑体" w:eastAsia="黑体" w:cs="黑体"/>
          <w:bCs/>
          <w:kern w:val="0"/>
          <w:sz w:val="32"/>
          <w:szCs w:val="32"/>
          <w:highlight w:val="none"/>
        </w:rPr>
      </w:pPr>
      <w:r>
        <w:rPr>
          <w:rFonts w:hint="eastAsia" w:ascii="黑体" w:hAnsi="黑体" w:eastAsia="黑体" w:cs="黑体"/>
          <w:bCs/>
          <w:kern w:val="0"/>
          <w:sz w:val="32"/>
          <w:szCs w:val="32"/>
          <w:highlight w:val="none"/>
        </w:rPr>
        <w:t>一、</w:t>
      </w:r>
      <w:r>
        <w:rPr>
          <w:rFonts w:ascii="黑体" w:hAnsi="黑体" w:eastAsia="黑体" w:cs="黑体"/>
          <w:bCs/>
          <w:kern w:val="0"/>
          <w:sz w:val="32"/>
          <w:szCs w:val="32"/>
          <w:highlight w:val="none"/>
        </w:rPr>
        <w:t>202</w:t>
      </w:r>
      <w:r>
        <w:rPr>
          <w:rFonts w:hint="eastAsia" w:ascii="黑体" w:hAnsi="黑体" w:eastAsia="黑体" w:cs="黑体"/>
          <w:bCs/>
          <w:kern w:val="0"/>
          <w:sz w:val="32"/>
          <w:szCs w:val="32"/>
          <w:highlight w:val="none"/>
          <w:lang w:val="en-US" w:eastAsia="zh-CN"/>
        </w:rPr>
        <w:t>2</w:t>
      </w:r>
      <w:r>
        <w:rPr>
          <w:rFonts w:hint="eastAsia" w:ascii="黑体" w:hAnsi="黑体" w:eastAsia="黑体" w:cs="黑体"/>
          <w:bCs/>
          <w:kern w:val="0"/>
          <w:sz w:val="32"/>
          <w:szCs w:val="32"/>
          <w:highlight w:val="none"/>
        </w:rPr>
        <w:t>年政府性基金收入预算</w:t>
      </w:r>
    </w:p>
    <w:p>
      <w:pPr>
        <w:shd w:val="clear" w:color="auto" w:fill="FFFFFF"/>
        <w:spacing w:line="560" w:lineRule="exact"/>
        <w:ind w:firstLine="645"/>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kern w:val="0"/>
          <w:sz w:val="32"/>
          <w:szCs w:val="32"/>
          <w:highlight w:val="none"/>
        </w:rPr>
        <w:t>政府性基金收入预算</w:t>
      </w:r>
      <w:r>
        <w:rPr>
          <w:rFonts w:hint="eastAsia" w:ascii="仿宋_GB2312" w:hAnsi="仿宋_GB2312" w:eastAsia="仿宋_GB2312" w:cs="仿宋_GB2312"/>
          <w:b/>
          <w:bCs/>
          <w:kern w:val="0"/>
          <w:sz w:val="32"/>
          <w:szCs w:val="32"/>
          <w:highlight w:val="none"/>
          <w:lang w:val="en-US" w:eastAsia="zh-CN"/>
        </w:rPr>
        <w:t>806,110</w:t>
      </w:r>
      <w:r>
        <w:rPr>
          <w:rFonts w:hint="eastAsia" w:ascii="仿宋_GB2312" w:hAnsi="仿宋_GB2312" w:eastAsia="仿宋_GB2312" w:cs="仿宋_GB2312"/>
          <w:b/>
          <w:bCs/>
          <w:kern w:val="0"/>
          <w:sz w:val="32"/>
          <w:szCs w:val="32"/>
          <w:highlight w:val="none"/>
        </w:rPr>
        <w:t>万元（</w:t>
      </w:r>
      <w:r>
        <w:rPr>
          <w:rFonts w:hint="eastAsia" w:ascii="仿宋_GB2312" w:hAnsi="仿宋_GB2312" w:eastAsia="仿宋_GB2312" w:cs="仿宋_GB2312"/>
          <w:b/>
          <w:bCs/>
          <w:kern w:val="0"/>
          <w:sz w:val="32"/>
          <w:szCs w:val="32"/>
          <w:highlight w:val="none"/>
          <w:lang w:val="en-US" w:eastAsia="zh-CN"/>
        </w:rPr>
        <w:t>80.61</w:t>
      </w:r>
      <w:r>
        <w:rPr>
          <w:rFonts w:hint="eastAsia" w:ascii="仿宋_GB2312" w:hAnsi="仿宋_GB2312" w:eastAsia="仿宋_GB2312" w:cs="仿宋_GB2312"/>
          <w:b/>
          <w:bCs/>
          <w:kern w:val="0"/>
          <w:sz w:val="32"/>
          <w:szCs w:val="32"/>
          <w:highlight w:val="none"/>
        </w:rPr>
        <w:t>亿元）。</w:t>
      </w:r>
      <w:r>
        <w:rPr>
          <w:rFonts w:hint="eastAsia" w:ascii="仿宋_GB2312" w:hAnsi="仿宋_GB2312" w:eastAsia="仿宋_GB2312" w:cs="仿宋_GB2312"/>
          <w:kern w:val="0"/>
          <w:sz w:val="32"/>
          <w:szCs w:val="32"/>
          <w:highlight w:val="none"/>
        </w:rPr>
        <w:t>主要包括：</w:t>
      </w:r>
      <w:r>
        <w:rPr>
          <w:rFonts w:hint="eastAsia" w:ascii="仿宋_GB2312" w:hAnsi="仿宋_GB2312" w:eastAsia="仿宋_GB2312" w:cs="仿宋_GB2312"/>
          <w:kern w:val="0"/>
          <w:sz w:val="32"/>
          <w:szCs w:val="32"/>
          <w:highlight w:val="none"/>
          <w:lang w:eastAsia="zh-CN"/>
        </w:rPr>
        <w:t>一是政府性基金上级补助收入</w:t>
      </w:r>
      <w:r>
        <w:rPr>
          <w:rFonts w:hint="eastAsia" w:ascii="仿宋_GB2312" w:hAnsi="仿宋_GB2312" w:eastAsia="仿宋_GB2312" w:cs="仿宋_GB2312"/>
          <w:kern w:val="0"/>
          <w:sz w:val="32"/>
          <w:szCs w:val="32"/>
          <w:highlight w:val="none"/>
          <w:lang w:val="en-US" w:eastAsia="zh-CN"/>
        </w:rPr>
        <w:t>600,000万</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60亿元）</w:t>
      </w:r>
      <w:r>
        <w:rPr>
          <w:rFonts w:hint="eastAsia" w:ascii="仿宋_GB2312" w:hAnsi="仿宋_GB2312" w:eastAsia="仿宋_GB2312" w:cs="仿宋_GB2312"/>
          <w:kern w:val="0"/>
          <w:sz w:val="32"/>
          <w:szCs w:val="32"/>
          <w:highlight w:val="none"/>
          <w:lang w:eastAsia="zh-CN"/>
        </w:rPr>
        <w:t>。二是上年结转结余资金</w:t>
      </w:r>
      <w:r>
        <w:rPr>
          <w:rFonts w:hint="eastAsia" w:ascii="仿宋_GB2312" w:hAnsi="仿宋_GB2312" w:eastAsia="仿宋_GB2312" w:cs="仿宋_GB2312"/>
          <w:kern w:val="0"/>
          <w:sz w:val="32"/>
          <w:szCs w:val="32"/>
          <w:highlight w:val="none"/>
          <w:lang w:val="en-US" w:eastAsia="zh-CN"/>
        </w:rPr>
        <w:t>150,110万元（15.01亿元），其中结转收入为2021年市财政局下达我区房屋征收资金59,189万元（5.92亿元）；结余收入为区本级政府性基金结余90,921万元（9.09亿元）。三是2022年政府专项债务转贷收入56,000万元（5.6亿元）。</w:t>
      </w:r>
    </w:p>
    <w:p>
      <w:pPr>
        <w:shd w:val="clear" w:color="auto" w:fill="FFFFFF"/>
        <w:spacing w:line="560" w:lineRule="exact"/>
        <w:ind w:firstLine="645"/>
        <w:rPr>
          <w:rFonts w:ascii="黑体" w:hAnsi="黑体" w:eastAsia="黑体" w:cs="黑体"/>
          <w:bCs/>
          <w:kern w:val="0"/>
          <w:sz w:val="32"/>
          <w:szCs w:val="32"/>
          <w:highlight w:val="none"/>
        </w:rPr>
      </w:pPr>
      <w:r>
        <w:rPr>
          <w:rFonts w:hint="eastAsia" w:ascii="黑体" w:hAnsi="黑体" w:eastAsia="黑体" w:cs="黑体"/>
          <w:bCs/>
          <w:kern w:val="0"/>
          <w:sz w:val="32"/>
          <w:szCs w:val="32"/>
          <w:highlight w:val="none"/>
        </w:rPr>
        <w:t>二、</w:t>
      </w:r>
      <w:r>
        <w:rPr>
          <w:rFonts w:ascii="黑体" w:hAnsi="黑体" w:eastAsia="黑体" w:cs="黑体"/>
          <w:bCs/>
          <w:kern w:val="0"/>
          <w:sz w:val="32"/>
          <w:szCs w:val="32"/>
          <w:highlight w:val="none"/>
        </w:rPr>
        <w:t>202</w:t>
      </w:r>
      <w:r>
        <w:rPr>
          <w:rFonts w:hint="eastAsia" w:ascii="黑体" w:hAnsi="黑体" w:eastAsia="黑体" w:cs="黑体"/>
          <w:bCs/>
          <w:kern w:val="0"/>
          <w:sz w:val="32"/>
          <w:szCs w:val="32"/>
          <w:highlight w:val="none"/>
          <w:lang w:val="en-US" w:eastAsia="zh-CN"/>
        </w:rPr>
        <w:t>2</w:t>
      </w:r>
      <w:r>
        <w:rPr>
          <w:rFonts w:hint="eastAsia" w:ascii="黑体" w:hAnsi="黑体" w:eastAsia="黑体" w:cs="黑体"/>
          <w:bCs/>
          <w:kern w:val="0"/>
          <w:sz w:val="32"/>
          <w:szCs w:val="32"/>
          <w:highlight w:val="none"/>
        </w:rPr>
        <w:t>年政府性基金支出预算</w:t>
      </w:r>
    </w:p>
    <w:p>
      <w:pPr>
        <w:shd w:val="clear" w:color="auto" w:fill="FFFFFF"/>
        <w:spacing w:line="560" w:lineRule="exact"/>
        <w:ind w:firstLine="645"/>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按照以收定支的原则，相应安排</w:t>
      </w:r>
      <w:r>
        <w:rPr>
          <w:rFonts w:ascii="仿宋_GB2312" w:hAnsi="仿宋_GB2312" w:eastAsia="仿宋_GB2312" w:cs="仿宋_GB2312"/>
          <w:b/>
          <w:bCs/>
          <w:kern w:val="0"/>
          <w:sz w:val="32"/>
          <w:szCs w:val="32"/>
          <w:highlight w:val="none"/>
        </w:rPr>
        <w:t>202</w:t>
      </w:r>
      <w:r>
        <w:rPr>
          <w:rFonts w:hint="eastAsia" w:ascii="仿宋_GB2312" w:hAnsi="仿宋_GB2312" w:eastAsia="仿宋_GB2312" w:cs="仿宋_GB2312"/>
          <w:b/>
          <w:bCs/>
          <w:kern w:val="0"/>
          <w:sz w:val="32"/>
          <w:szCs w:val="32"/>
          <w:highlight w:val="none"/>
          <w:lang w:val="en-US" w:eastAsia="zh-CN"/>
        </w:rPr>
        <w:t>2</w:t>
      </w:r>
      <w:r>
        <w:rPr>
          <w:rFonts w:hint="eastAsia" w:ascii="仿宋_GB2312" w:hAnsi="仿宋_GB2312" w:eastAsia="仿宋_GB2312" w:cs="仿宋_GB2312"/>
          <w:b/>
          <w:bCs/>
          <w:kern w:val="0"/>
          <w:sz w:val="32"/>
          <w:szCs w:val="32"/>
          <w:highlight w:val="none"/>
        </w:rPr>
        <w:t>年合作区政府性基金预算总支出</w:t>
      </w:r>
      <w:r>
        <w:rPr>
          <w:rFonts w:hint="eastAsia" w:ascii="仿宋_GB2312" w:hAnsi="仿宋_GB2312" w:eastAsia="仿宋_GB2312" w:cs="仿宋_GB2312"/>
          <w:b/>
          <w:bCs/>
          <w:kern w:val="0"/>
          <w:sz w:val="32"/>
          <w:szCs w:val="32"/>
          <w:highlight w:val="none"/>
          <w:lang w:val="en-US" w:eastAsia="zh-CN"/>
        </w:rPr>
        <w:t>806,110</w:t>
      </w:r>
      <w:r>
        <w:rPr>
          <w:rFonts w:hint="eastAsia" w:ascii="仿宋_GB2312" w:hAnsi="仿宋_GB2312" w:eastAsia="仿宋_GB2312" w:cs="仿宋_GB2312"/>
          <w:b/>
          <w:bCs/>
          <w:kern w:val="0"/>
          <w:sz w:val="32"/>
          <w:szCs w:val="32"/>
          <w:highlight w:val="none"/>
        </w:rPr>
        <w:t>万元（</w:t>
      </w:r>
      <w:r>
        <w:rPr>
          <w:rFonts w:hint="eastAsia" w:ascii="仿宋_GB2312" w:hAnsi="仿宋_GB2312" w:eastAsia="仿宋_GB2312" w:cs="仿宋_GB2312"/>
          <w:b/>
          <w:bCs/>
          <w:kern w:val="0"/>
          <w:sz w:val="32"/>
          <w:szCs w:val="32"/>
          <w:highlight w:val="none"/>
          <w:lang w:val="en-US" w:eastAsia="zh-CN"/>
        </w:rPr>
        <w:t>80.61</w:t>
      </w:r>
      <w:r>
        <w:rPr>
          <w:rFonts w:hint="eastAsia" w:ascii="仿宋_GB2312" w:hAnsi="仿宋_GB2312" w:eastAsia="仿宋_GB2312" w:cs="仿宋_GB2312"/>
          <w:b/>
          <w:bCs/>
          <w:kern w:val="0"/>
          <w:sz w:val="32"/>
          <w:szCs w:val="32"/>
          <w:highlight w:val="none"/>
        </w:rPr>
        <w:t>亿元）。</w:t>
      </w:r>
      <w:r>
        <w:rPr>
          <w:rFonts w:hint="eastAsia" w:ascii="仿宋_GB2312" w:hAnsi="仿宋_GB2312" w:eastAsia="仿宋_GB2312" w:cs="仿宋_GB2312"/>
          <w:kern w:val="0"/>
          <w:sz w:val="32"/>
          <w:szCs w:val="32"/>
          <w:highlight w:val="none"/>
        </w:rPr>
        <w:t>主要包括：</w:t>
      </w:r>
    </w:p>
    <w:p>
      <w:pPr>
        <w:numPr>
          <w:ilvl w:val="0"/>
          <w:numId w:val="3"/>
        </w:numPr>
        <w:shd w:val="clear" w:color="auto" w:fill="FFFFFF"/>
        <w:spacing w:line="560" w:lineRule="exact"/>
        <w:ind w:firstLine="640" w:firstLineChars="200"/>
        <w:rPr>
          <w:rFonts w:hint="default" w:eastAsia="仿宋_GB2312"/>
          <w:highlight w:val="none"/>
          <w:lang w:val="en-US" w:eastAsia="zh-CN"/>
        </w:rPr>
      </w:pPr>
      <w:r>
        <w:rPr>
          <w:rFonts w:hint="eastAsia" w:ascii="仿宋_GB2312" w:hAnsi="仿宋_GB2312" w:eastAsia="仿宋_GB2312" w:cs="仿宋_GB2312"/>
          <w:kern w:val="0"/>
          <w:sz w:val="32"/>
          <w:szCs w:val="32"/>
          <w:highlight w:val="none"/>
        </w:rPr>
        <w:t>安排</w:t>
      </w:r>
      <w:r>
        <w:rPr>
          <w:rFonts w:hint="eastAsia" w:ascii="仿宋_GB2312" w:hAnsi="仿宋_GB2312" w:eastAsia="仿宋_GB2312" w:cs="仿宋_GB2312"/>
          <w:kern w:val="0"/>
          <w:sz w:val="32"/>
          <w:szCs w:val="32"/>
          <w:highlight w:val="none"/>
          <w:lang w:val="en-US" w:eastAsia="zh-CN"/>
        </w:rPr>
        <w:t>2022年</w:t>
      </w:r>
      <w:r>
        <w:rPr>
          <w:rFonts w:hint="eastAsia" w:ascii="仿宋_GB2312" w:hAnsi="仿宋_GB2312" w:eastAsia="仿宋_GB2312" w:cs="仿宋_GB2312"/>
          <w:kern w:val="0"/>
          <w:sz w:val="32"/>
          <w:szCs w:val="32"/>
          <w:highlight w:val="none"/>
        </w:rPr>
        <w:t>政府投资计划切块资金</w:t>
      </w:r>
      <w:r>
        <w:rPr>
          <w:rFonts w:hint="eastAsia" w:ascii="仿宋_GB2312" w:hAnsi="仿宋_GB2312" w:eastAsia="仿宋_GB2312" w:cs="仿宋_GB2312"/>
          <w:kern w:val="0"/>
          <w:sz w:val="32"/>
          <w:szCs w:val="32"/>
          <w:highlight w:val="none"/>
          <w:lang w:val="en-US" w:eastAsia="zh-CN"/>
        </w:rPr>
        <w:t>400,000</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0亿元）。</w:t>
      </w:r>
    </w:p>
    <w:p>
      <w:pPr>
        <w:numPr>
          <w:ilvl w:val="0"/>
          <w:numId w:val="3"/>
        </w:numPr>
        <w:shd w:val="clear" w:color="auto" w:fill="FFFFFF"/>
        <w:spacing w:line="560" w:lineRule="exact"/>
        <w:ind w:firstLine="640" w:firstLineChars="200"/>
        <w:rPr>
          <w:rFonts w:hint="default"/>
          <w:highlight w:val="none"/>
          <w:lang w:val="en-US" w:eastAsia="zh-CN"/>
        </w:rPr>
      </w:pPr>
      <w:r>
        <w:rPr>
          <w:rFonts w:hint="eastAsia" w:ascii="仿宋_GB2312" w:hAnsi="仿宋_GB2312" w:eastAsia="仿宋_GB2312" w:cs="仿宋_GB2312"/>
          <w:kern w:val="0"/>
          <w:sz w:val="32"/>
          <w:szCs w:val="32"/>
          <w:highlight w:val="none"/>
          <w:lang w:eastAsia="zh-CN"/>
        </w:rPr>
        <w:t>安排征地拆迁资金</w:t>
      </w:r>
      <w:r>
        <w:rPr>
          <w:rFonts w:hint="eastAsia" w:ascii="仿宋_GB2312" w:hAnsi="仿宋_GB2312" w:eastAsia="仿宋_GB2312" w:cs="仿宋_GB2312"/>
          <w:kern w:val="0"/>
          <w:sz w:val="32"/>
          <w:szCs w:val="32"/>
          <w:highlight w:val="none"/>
          <w:lang w:val="en-US" w:eastAsia="zh-CN"/>
        </w:rPr>
        <w:t>233,956万元（23.40亿元）。其中:</w:t>
      </w:r>
      <w:r>
        <w:rPr>
          <w:rFonts w:hint="eastAsia" w:ascii="仿宋_GB2312" w:hAnsi="仿宋_GB2312" w:eastAsia="仿宋_GB2312" w:cs="仿宋_GB2312"/>
          <w:b/>
          <w:bCs/>
          <w:kern w:val="0"/>
          <w:sz w:val="32"/>
          <w:szCs w:val="32"/>
          <w:highlight w:val="none"/>
          <w:lang w:val="en-US" w:eastAsia="zh-CN"/>
        </w:rPr>
        <w:t>一是</w:t>
      </w:r>
      <w:r>
        <w:rPr>
          <w:rFonts w:hint="eastAsia" w:ascii="仿宋_GB2312" w:hAnsi="仿宋_GB2312" w:eastAsia="仿宋_GB2312" w:cs="仿宋_GB2312"/>
          <w:kern w:val="0"/>
          <w:sz w:val="32"/>
          <w:szCs w:val="32"/>
          <w:highlight w:val="none"/>
          <w:lang w:val="en-US" w:eastAsia="zh-CN"/>
        </w:rPr>
        <w:t>区级项目征地拆迁相关工作支出174,767万元（17.48亿元），</w:t>
      </w:r>
      <w:r>
        <w:rPr>
          <w:rFonts w:hint="eastAsia" w:ascii="仿宋_GB2312" w:hAnsi="仿宋_GB2312" w:eastAsia="仿宋_GB2312" w:cs="仿宋_GB2312"/>
          <w:b/>
          <w:bCs/>
          <w:kern w:val="0"/>
          <w:sz w:val="32"/>
          <w:szCs w:val="32"/>
          <w:highlight w:val="none"/>
          <w:lang w:val="en-US" w:eastAsia="zh-CN"/>
        </w:rPr>
        <w:t>二是</w:t>
      </w:r>
      <w:r>
        <w:rPr>
          <w:rFonts w:hint="eastAsia" w:ascii="仿宋_GB2312" w:hAnsi="仿宋_GB2312" w:eastAsia="仿宋_GB2312" w:cs="仿宋_GB2312"/>
          <w:kern w:val="0"/>
          <w:sz w:val="32"/>
          <w:szCs w:val="32"/>
          <w:highlight w:val="none"/>
          <w:lang w:val="en-US" w:eastAsia="zh-CN"/>
        </w:rPr>
        <w:t>2021年结转的房屋征收资金支出59,189万元（5.92亿元）。</w:t>
      </w:r>
    </w:p>
    <w:p>
      <w:pPr>
        <w:numPr>
          <w:ilvl w:val="0"/>
          <w:numId w:val="3"/>
        </w:numPr>
        <w:shd w:val="clear" w:color="auto" w:fill="FFFFFF"/>
        <w:spacing w:line="560" w:lineRule="exact"/>
        <w:ind w:left="0" w:leftChars="0"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安排专项债</w:t>
      </w:r>
      <w:r>
        <w:rPr>
          <w:rFonts w:hint="eastAsia" w:ascii="仿宋_GB2312" w:hAnsi="仿宋_GB2312" w:eastAsia="仿宋_GB2312" w:cs="仿宋_GB2312"/>
          <w:kern w:val="0"/>
          <w:sz w:val="32"/>
          <w:szCs w:val="32"/>
          <w:highlight w:val="none"/>
          <w:lang w:val="en-US" w:eastAsia="zh-CN"/>
        </w:rPr>
        <w:t>收入对应支出56000万元（5.6亿元）。</w:t>
      </w:r>
    </w:p>
    <w:p>
      <w:pPr>
        <w:numPr>
          <w:ilvl w:val="0"/>
          <w:numId w:val="3"/>
        </w:numPr>
        <w:shd w:val="clear" w:color="auto" w:fill="FFFFFF"/>
        <w:spacing w:line="560" w:lineRule="exact"/>
        <w:ind w:left="0" w:leftChars="0"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安排政府专项债发行及付息支出合计</w:t>
      </w:r>
      <w:r>
        <w:rPr>
          <w:rFonts w:hint="eastAsia" w:ascii="仿宋_GB2312" w:hAnsi="仿宋_GB2312" w:eastAsia="仿宋_GB2312" w:cs="仿宋_GB2312"/>
          <w:kern w:val="0"/>
          <w:sz w:val="32"/>
          <w:szCs w:val="32"/>
          <w:highlight w:val="none"/>
          <w:lang w:val="en-US" w:eastAsia="zh-CN"/>
        </w:rPr>
        <w:t>653万元，其中，发行费用233万元，付息支出420万元</w:t>
      </w:r>
      <w:r>
        <w:rPr>
          <w:rFonts w:hint="eastAsia" w:ascii="仿宋_GB2312" w:hAnsi="仿宋_GB2312" w:eastAsia="仿宋_GB2312" w:cs="仿宋_GB2312"/>
          <w:kern w:val="0"/>
          <w:sz w:val="32"/>
          <w:szCs w:val="32"/>
          <w:highlight w:val="none"/>
        </w:rPr>
        <w:t>。</w:t>
      </w:r>
    </w:p>
    <w:p>
      <w:pPr>
        <w:shd w:val="clear" w:color="auto" w:fill="FFFFFF"/>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五</w:t>
      </w:r>
      <w:r>
        <w:rPr>
          <w:rFonts w:hint="eastAsia" w:ascii="仿宋_GB2312" w:hAnsi="仿宋_GB2312" w:eastAsia="仿宋_GB2312" w:cs="仿宋_GB2312"/>
          <w:kern w:val="0"/>
          <w:sz w:val="32"/>
          <w:szCs w:val="32"/>
          <w:highlight w:val="none"/>
        </w:rPr>
        <w:t>）调出资金</w:t>
      </w:r>
      <w:r>
        <w:rPr>
          <w:rFonts w:hint="eastAsia" w:ascii="仿宋_GB2312" w:hAnsi="仿宋_GB2312" w:eastAsia="仿宋_GB2312" w:cs="仿宋_GB2312"/>
          <w:kern w:val="0"/>
          <w:sz w:val="32"/>
          <w:szCs w:val="32"/>
          <w:highlight w:val="none"/>
          <w:lang w:val="en-US" w:eastAsia="zh-CN"/>
        </w:rPr>
        <w:t>115,501万元（11.55亿元</w:t>
      </w:r>
      <w:r>
        <w:rPr>
          <w:rFonts w:hint="eastAsia" w:ascii="仿宋_GB2312" w:hAnsi="仿宋_GB2312" w:eastAsia="仿宋_GB2312" w:cs="仿宋_GB2312"/>
          <w:kern w:val="0"/>
          <w:sz w:val="32"/>
          <w:szCs w:val="32"/>
          <w:highlight w:val="none"/>
        </w:rPr>
        <w:t>），全部是</w:t>
      </w:r>
      <w:r>
        <w:rPr>
          <w:rFonts w:hint="eastAsia" w:ascii="仿宋_GB2312" w:hAnsi="仿宋_GB2312" w:eastAsia="仿宋_GB2312" w:cs="仿宋_GB2312"/>
          <w:kern w:val="0"/>
          <w:sz w:val="32"/>
          <w:szCs w:val="32"/>
          <w:highlight w:val="none"/>
          <w:lang w:eastAsia="zh-CN"/>
        </w:rPr>
        <w:t>从</w:t>
      </w:r>
      <w:r>
        <w:rPr>
          <w:rFonts w:hint="eastAsia" w:ascii="仿宋_GB2312" w:hAnsi="仿宋_GB2312" w:eastAsia="仿宋_GB2312" w:cs="仿宋_GB2312"/>
          <w:kern w:val="0"/>
          <w:sz w:val="32"/>
          <w:szCs w:val="32"/>
          <w:highlight w:val="none"/>
        </w:rPr>
        <w:t>政府性基金调入一般公共预算统筹使用。</w:t>
      </w:r>
    </w:p>
    <w:p>
      <w:pPr>
        <w:spacing w:line="620" w:lineRule="exact"/>
        <w:jc w:val="both"/>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 xml:space="preserve"> </w:t>
      </w:r>
    </w:p>
    <w:p>
      <w:pPr>
        <w:numPr>
          <w:ilvl w:val="0"/>
          <w:numId w:val="2"/>
        </w:numPr>
        <w:spacing w:line="560" w:lineRule="exact"/>
        <w:ind w:firstLine="628"/>
        <w:jc w:val="center"/>
        <w:rPr>
          <w:rFonts w:ascii="黑体" w:hAnsi="黑体" w:eastAsia="黑体" w:cs="黑体"/>
          <w:bCs/>
          <w:spacing w:val="-6"/>
          <w:kern w:val="21"/>
          <w:sz w:val="32"/>
          <w:szCs w:val="32"/>
          <w:highlight w:val="none"/>
        </w:rPr>
      </w:pPr>
      <w:r>
        <w:rPr>
          <w:rFonts w:hint="eastAsia" w:ascii="黑体" w:hAnsi="黑体" w:eastAsia="黑体" w:cs="黑体"/>
          <w:bCs/>
          <w:spacing w:val="-6"/>
          <w:kern w:val="21"/>
          <w:sz w:val="32"/>
          <w:szCs w:val="32"/>
          <w:highlight w:val="none"/>
        </w:rPr>
        <w:t>深汕特别合作区</w:t>
      </w:r>
      <w:r>
        <w:rPr>
          <w:rFonts w:hint="eastAsia" w:ascii="黑体" w:hAnsi="黑体" w:eastAsia="黑体" w:cs="黑体"/>
          <w:bCs/>
          <w:spacing w:val="-6"/>
          <w:kern w:val="21"/>
          <w:sz w:val="32"/>
          <w:szCs w:val="32"/>
          <w:highlight w:val="none"/>
          <w:lang w:eastAsia="zh-CN"/>
        </w:rPr>
        <w:t>国有资本经营预算</w:t>
      </w:r>
      <w:r>
        <w:rPr>
          <w:rFonts w:hint="eastAsia" w:ascii="黑体" w:hAnsi="黑体" w:eastAsia="黑体" w:cs="黑体"/>
          <w:bCs/>
          <w:spacing w:val="-6"/>
          <w:kern w:val="21"/>
          <w:sz w:val="32"/>
          <w:szCs w:val="32"/>
          <w:highlight w:val="none"/>
        </w:rPr>
        <w:t>（草案）</w:t>
      </w:r>
    </w:p>
    <w:p>
      <w:pPr>
        <w:spacing w:line="560" w:lineRule="exact"/>
        <w:jc w:val="center"/>
        <w:rPr>
          <w:rFonts w:ascii="黑体" w:hAnsi="黑体" w:eastAsia="黑体" w:cs="黑体"/>
          <w:sz w:val="32"/>
          <w:szCs w:val="32"/>
          <w:highlight w:val="none"/>
        </w:rPr>
      </w:pPr>
      <w:r>
        <w:rPr>
          <w:rFonts w:ascii="黑体" w:hAnsi="黑体" w:eastAsia="黑体" w:cs="黑体"/>
          <w:sz w:val="32"/>
          <w:szCs w:val="32"/>
          <w:highlight w:val="none"/>
        </w:rPr>
        <w:t xml:space="preserve"> </w:t>
      </w:r>
    </w:p>
    <w:p>
      <w:pPr>
        <w:shd w:val="clear" w:color="auto" w:fill="FFFFFF"/>
        <w:spacing w:line="560" w:lineRule="exact"/>
        <w:ind w:firstLine="645"/>
        <w:jc w:val="both"/>
        <w:rPr>
          <w:rFonts w:hint="eastAsia" w:ascii="黑体" w:hAnsi="黑体" w:eastAsia="黑体" w:cs="黑体"/>
          <w:bCs/>
          <w:kern w:val="0"/>
          <w:sz w:val="32"/>
          <w:szCs w:val="32"/>
          <w:highlight w:val="none"/>
          <w:lang w:eastAsia="zh-CN"/>
        </w:rPr>
      </w:pPr>
      <w:r>
        <w:rPr>
          <w:rFonts w:hint="eastAsia" w:ascii="黑体" w:hAnsi="黑体" w:eastAsia="黑体" w:cs="黑体"/>
          <w:bCs/>
          <w:kern w:val="0"/>
          <w:sz w:val="32"/>
          <w:szCs w:val="32"/>
          <w:highlight w:val="none"/>
        </w:rPr>
        <w:t>一、</w:t>
      </w:r>
      <w:r>
        <w:rPr>
          <w:rFonts w:ascii="黑体" w:hAnsi="黑体" w:eastAsia="黑体" w:cs="黑体"/>
          <w:bCs/>
          <w:kern w:val="0"/>
          <w:sz w:val="32"/>
          <w:szCs w:val="32"/>
          <w:highlight w:val="none"/>
        </w:rPr>
        <w:t>202</w:t>
      </w:r>
      <w:r>
        <w:rPr>
          <w:rFonts w:hint="eastAsia" w:ascii="黑体" w:hAnsi="黑体" w:eastAsia="黑体" w:cs="黑体"/>
          <w:bCs/>
          <w:kern w:val="0"/>
          <w:sz w:val="32"/>
          <w:szCs w:val="32"/>
          <w:highlight w:val="none"/>
          <w:lang w:val="en-US" w:eastAsia="zh-CN"/>
        </w:rPr>
        <w:t>2</w:t>
      </w:r>
      <w:r>
        <w:rPr>
          <w:rFonts w:hint="eastAsia" w:ascii="黑体" w:hAnsi="黑体" w:eastAsia="黑体" w:cs="黑体"/>
          <w:bCs/>
          <w:kern w:val="0"/>
          <w:sz w:val="32"/>
          <w:szCs w:val="32"/>
          <w:highlight w:val="none"/>
        </w:rPr>
        <w:t>年合作区</w:t>
      </w:r>
      <w:r>
        <w:rPr>
          <w:rFonts w:hint="eastAsia" w:ascii="黑体" w:hAnsi="黑体" w:eastAsia="黑体" w:cs="黑体"/>
          <w:bCs/>
          <w:kern w:val="0"/>
          <w:sz w:val="32"/>
          <w:szCs w:val="32"/>
          <w:highlight w:val="none"/>
          <w:lang w:eastAsia="zh-CN"/>
        </w:rPr>
        <w:t>国有资本经营</w:t>
      </w:r>
      <w:r>
        <w:rPr>
          <w:rFonts w:hint="eastAsia" w:ascii="黑体" w:hAnsi="黑体" w:eastAsia="黑体" w:cs="黑体"/>
          <w:bCs/>
          <w:kern w:val="0"/>
          <w:sz w:val="32"/>
          <w:szCs w:val="32"/>
          <w:highlight w:val="none"/>
          <w:lang w:val="en-US" w:eastAsia="zh-CN"/>
        </w:rPr>
        <w:t>预算</w:t>
      </w:r>
      <w:r>
        <w:rPr>
          <w:rFonts w:hint="eastAsia" w:ascii="黑体" w:hAnsi="黑体" w:eastAsia="黑体" w:cs="黑体"/>
          <w:bCs/>
          <w:kern w:val="0"/>
          <w:sz w:val="32"/>
          <w:szCs w:val="32"/>
          <w:highlight w:val="none"/>
          <w:lang w:eastAsia="zh-CN"/>
        </w:rPr>
        <w:t>收入</w:t>
      </w:r>
    </w:p>
    <w:p>
      <w:pPr>
        <w:pStyle w:val="2"/>
        <w:ind w:firstLine="628" w:firstLineChars="200"/>
        <w:jc w:val="both"/>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202</w:t>
      </w:r>
      <w:r>
        <w:rPr>
          <w:rFonts w:hint="eastAsia" w:hAnsi="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lang w:val="en-US" w:eastAsia="zh-CN"/>
        </w:rPr>
        <w:t>年国有资本</w:t>
      </w:r>
      <w:r>
        <w:rPr>
          <w:rFonts w:hint="eastAsia" w:hAnsi="仿宋_GB2312" w:cs="仿宋_GB2312"/>
          <w:kern w:val="0"/>
          <w:sz w:val="32"/>
          <w:szCs w:val="32"/>
          <w:highlight w:val="none"/>
          <w:lang w:val="en-US" w:eastAsia="zh-CN"/>
        </w:rPr>
        <w:t>经营</w:t>
      </w:r>
      <w:r>
        <w:rPr>
          <w:rFonts w:hint="eastAsia" w:ascii="仿宋_GB2312" w:hAnsi="仿宋_GB2312" w:eastAsia="仿宋_GB2312" w:cs="仿宋_GB2312"/>
          <w:kern w:val="0"/>
          <w:sz w:val="32"/>
          <w:szCs w:val="32"/>
          <w:highlight w:val="none"/>
          <w:lang w:val="en-US" w:eastAsia="zh-CN"/>
        </w:rPr>
        <w:t>预算收入预计为</w:t>
      </w:r>
      <w:r>
        <w:rPr>
          <w:rFonts w:hint="eastAsia" w:hAnsi="仿宋_GB2312" w:cs="仿宋_GB2312"/>
          <w:kern w:val="0"/>
          <w:sz w:val="32"/>
          <w:szCs w:val="32"/>
          <w:highlight w:val="none"/>
          <w:lang w:val="en-US" w:eastAsia="zh-CN"/>
        </w:rPr>
        <w:t>18,438</w:t>
      </w:r>
      <w:r>
        <w:rPr>
          <w:rFonts w:hint="eastAsia" w:ascii="仿宋_GB2312" w:hAnsi="仿宋_GB2312" w:eastAsia="仿宋_GB2312" w:cs="仿宋_GB2312"/>
          <w:kern w:val="0"/>
          <w:sz w:val="32"/>
          <w:szCs w:val="32"/>
          <w:highlight w:val="none"/>
          <w:lang w:val="en-US" w:eastAsia="zh-CN"/>
        </w:rPr>
        <w:t>万元</w:t>
      </w:r>
      <w:r>
        <w:rPr>
          <w:rFonts w:hint="eastAsia" w:hAnsi="仿宋_GB2312" w:cs="仿宋_GB2312"/>
          <w:kern w:val="0"/>
          <w:sz w:val="32"/>
          <w:szCs w:val="32"/>
          <w:highlight w:val="none"/>
          <w:lang w:val="en-US" w:eastAsia="zh-CN"/>
        </w:rPr>
        <w:t>（1.84亿元）。主要包括：一是国企上缴利润收入89万元，二是国企改制清算收入18,349万元（1.83亿元）</w:t>
      </w:r>
      <w:r>
        <w:rPr>
          <w:rFonts w:hint="eastAsia" w:ascii="仿宋_GB2312" w:hAnsi="仿宋_GB2312" w:eastAsia="仿宋_GB2312" w:cs="仿宋_GB2312"/>
          <w:kern w:val="0"/>
          <w:sz w:val="32"/>
          <w:szCs w:val="32"/>
          <w:highlight w:val="none"/>
          <w:lang w:eastAsia="zh-CN"/>
        </w:rPr>
        <w:t>。</w:t>
      </w:r>
    </w:p>
    <w:p>
      <w:pPr>
        <w:shd w:val="clear" w:color="auto" w:fill="FFFFFF"/>
        <w:spacing w:line="560" w:lineRule="exact"/>
        <w:ind w:firstLine="645"/>
        <w:jc w:val="both"/>
        <w:rPr>
          <w:rFonts w:hint="eastAsia" w:ascii="黑体" w:hAnsi="黑体" w:eastAsia="黑体" w:cs="黑体"/>
          <w:bCs/>
          <w:kern w:val="0"/>
          <w:sz w:val="32"/>
          <w:szCs w:val="32"/>
          <w:highlight w:val="none"/>
        </w:rPr>
      </w:pPr>
      <w:r>
        <w:rPr>
          <w:rFonts w:hint="eastAsia" w:ascii="黑体" w:hAnsi="黑体" w:eastAsia="黑体" w:cs="黑体"/>
          <w:bCs/>
          <w:kern w:val="0"/>
          <w:sz w:val="32"/>
          <w:szCs w:val="32"/>
          <w:highlight w:val="none"/>
          <w:lang w:eastAsia="zh-CN"/>
        </w:rPr>
        <w:t>二</w:t>
      </w:r>
      <w:r>
        <w:rPr>
          <w:rFonts w:hint="eastAsia" w:ascii="黑体" w:hAnsi="黑体" w:eastAsia="黑体" w:cs="黑体"/>
          <w:bCs/>
          <w:kern w:val="0"/>
          <w:sz w:val="32"/>
          <w:szCs w:val="32"/>
          <w:highlight w:val="none"/>
        </w:rPr>
        <w:t>、</w:t>
      </w:r>
      <w:r>
        <w:rPr>
          <w:rFonts w:ascii="黑体" w:hAnsi="黑体" w:eastAsia="黑体" w:cs="黑体"/>
          <w:bCs/>
          <w:kern w:val="0"/>
          <w:sz w:val="32"/>
          <w:szCs w:val="32"/>
          <w:highlight w:val="none"/>
        </w:rPr>
        <w:t>202</w:t>
      </w:r>
      <w:r>
        <w:rPr>
          <w:rFonts w:hint="eastAsia" w:ascii="黑体" w:hAnsi="黑体" w:eastAsia="黑体" w:cs="黑体"/>
          <w:bCs/>
          <w:kern w:val="0"/>
          <w:sz w:val="32"/>
          <w:szCs w:val="32"/>
          <w:highlight w:val="none"/>
          <w:lang w:val="en-US" w:eastAsia="zh-CN"/>
        </w:rPr>
        <w:t>2</w:t>
      </w:r>
      <w:r>
        <w:rPr>
          <w:rFonts w:hint="eastAsia" w:ascii="黑体" w:hAnsi="黑体" w:eastAsia="黑体" w:cs="黑体"/>
          <w:bCs/>
          <w:kern w:val="0"/>
          <w:sz w:val="32"/>
          <w:szCs w:val="32"/>
          <w:highlight w:val="none"/>
        </w:rPr>
        <w:t>年合作区</w:t>
      </w:r>
      <w:r>
        <w:rPr>
          <w:rFonts w:hint="eastAsia" w:ascii="黑体" w:hAnsi="黑体" w:eastAsia="黑体" w:cs="黑体"/>
          <w:bCs/>
          <w:kern w:val="0"/>
          <w:sz w:val="32"/>
          <w:szCs w:val="32"/>
          <w:highlight w:val="none"/>
          <w:lang w:eastAsia="zh-CN"/>
        </w:rPr>
        <w:t>国有资本经营</w:t>
      </w:r>
      <w:r>
        <w:rPr>
          <w:rFonts w:hint="eastAsia" w:ascii="黑体" w:hAnsi="黑体" w:eastAsia="黑体" w:cs="黑体"/>
          <w:bCs/>
          <w:kern w:val="0"/>
          <w:sz w:val="32"/>
          <w:szCs w:val="32"/>
          <w:highlight w:val="none"/>
          <w:lang w:val="en-US" w:eastAsia="zh-CN"/>
        </w:rPr>
        <w:t>预算</w:t>
      </w:r>
      <w:r>
        <w:rPr>
          <w:rFonts w:hint="eastAsia" w:ascii="黑体" w:hAnsi="黑体" w:eastAsia="黑体" w:cs="黑体"/>
          <w:bCs/>
          <w:kern w:val="0"/>
          <w:sz w:val="32"/>
          <w:szCs w:val="32"/>
          <w:highlight w:val="none"/>
          <w:lang w:eastAsia="zh-CN"/>
        </w:rPr>
        <w:t>支出</w:t>
      </w:r>
    </w:p>
    <w:p>
      <w:pPr>
        <w:spacing w:line="560" w:lineRule="exact"/>
        <w:ind w:firstLine="640" w:firstLineChars="200"/>
        <w:jc w:val="both"/>
        <w:rPr>
          <w:rFonts w:hint="eastAsia" w:ascii="黑体" w:hAnsi="黑体" w:eastAsia="黑体" w:cs="黑体"/>
          <w:sz w:val="32"/>
          <w:szCs w:val="32"/>
          <w:highlight w:val="none"/>
          <w:lang w:eastAsia="zh-CN"/>
        </w:rPr>
      </w:pPr>
      <w:r>
        <w:rPr>
          <w:rFonts w:hint="eastAsia" w:ascii="仿宋_GB2312" w:hAnsi="仿宋_GB2312" w:eastAsia="仿宋_GB2312" w:cs="仿宋_GB2312"/>
          <w:kern w:val="0"/>
          <w:sz w:val="32"/>
          <w:szCs w:val="32"/>
          <w:highlight w:val="none"/>
          <w:lang w:val="en-US" w:eastAsia="zh-CN"/>
        </w:rPr>
        <w:t>2022年国有资本经营预算支出预计为</w:t>
      </w:r>
      <w:r>
        <w:rPr>
          <w:rFonts w:hint="eastAsia" w:ascii="仿宋_GB2312" w:hAnsi="仿宋_GB2312" w:eastAsia="仿宋_GB2312" w:cs="仿宋_GB2312"/>
          <w:spacing w:val="-3"/>
          <w:kern w:val="0"/>
          <w:sz w:val="32"/>
          <w:szCs w:val="32"/>
          <w:highlight w:val="none"/>
          <w:lang w:val="en-US" w:eastAsia="zh-CN" w:bidi="ar-SA"/>
        </w:rPr>
        <w:t>18,438</w:t>
      </w:r>
      <w:r>
        <w:rPr>
          <w:rFonts w:hint="eastAsia" w:ascii="仿宋_GB2312" w:hAnsi="仿宋_GB2312" w:eastAsia="仿宋_GB2312" w:cs="仿宋_GB2312"/>
          <w:kern w:val="0"/>
          <w:sz w:val="32"/>
          <w:szCs w:val="32"/>
          <w:highlight w:val="none"/>
          <w:lang w:val="en-US" w:eastAsia="zh-CN"/>
        </w:rPr>
        <w:t>万元（1.84亿元）。安排调出资金</w:t>
      </w:r>
      <w:r>
        <w:rPr>
          <w:rFonts w:hint="eastAsia" w:ascii="仿宋_GB2312" w:hAnsi="仿宋_GB2312" w:eastAsia="仿宋_GB2312" w:cs="仿宋_GB2312"/>
          <w:spacing w:val="-3"/>
          <w:kern w:val="0"/>
          <w:sz w:val="32"/>
          <w:szCs w:val="32"/>
          <w:highlight w:val="none"/>
          <w:lang w:val="en-US" w:eastAsia="zh-CN" w:bidi="ar-SA"/>
        </w:rPr>
        <w:t>18,438</w:t>
      </w:r>
      <w:r>
        <w:rPr>
          <w:rFonts w:hint="eastAsia" w:ascii="仿宋_GB2312" w:hAnsi="仿宋_GB2312" w:eastAsia="仿宋_GB2312" w:cs="仿宋_GB2312"/>
          <w:kern w:val="0"/>
          <w:sz w:val="32"/>
          <w:szCs w:val="32"/>
          <w:highlight w:val="none"/>
          <w:lang w:val="en-US" w:eastAsia="zh-CN"/>
        </w:rPr>
        <w:t>万元（1.84亿元），全部调出至一般公共预算统筹使用。</w:t>
      </w:r>
    </w:p>
    <w:p>
      <w:pPr>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br w:type="page"/>
      </w:r>
    </w:p>
    <w:p>
      <w:pPr>
        <w:spacing w:line="560" w:lineRule="exact"/>
        <w:jc w:val="center"/>
        <w:rPr>
          <w:rFonts w:ascii="黑体" w:hAnsi="黑体" w:eastAsia="黑体" w:cs="黑体"/>
          <w:sz w:val="32"/>
          <w:szCs w:val="32"/>
          <w:highlight w:val="none"/>
        </w:rPr>
      </w:pPr>
      <w:r>
        <w:rPr>
          <w:rFonts w:hint="eastAsia" w:ascii="黑体" w:hAnsi="黑体" w:eastAsia="黑体" w:cs="黑体"/>
          <w:sz w:val="32"/>
          <w:szCs w:val="32"/>
          <w:highlight w:val="none"/>
          <w:lang w:eastAsia="zh-CN"/>
        </w:rPr>
        <w:t>第五部分</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其他说明事项</w:t>
      </w:r>
    </w:p>
    <w:p>
      <w:pPr>
        <w:spacing w:line="560" w:lineRule="exact"/>
        <w:ind w:firstLine="640" w:firstLineChars="200"/>
        <w:rPr>
          <w:rFonts w:ascii="黑体" w:hAnsi="黑体" w:eastAsia="黑体" w:cs="黑体"/>
          <w:sz w:val="32"/>
          <w:szCs w:val="32"/>
          <w:highlight w:val="none"/>
        </w:rPr>
      </w:pPr>
    </w:p>
    <w:p>
      <w:pPr>
        <w:spacing w:line="560" w:lineRule="exact"/>
        <w:ind w:left="630"/>
        <w:rPr>
          <w:rFonts w:ascii="仿宋_GB2312" w:hAnsi="仿宋_GB2312" w:eastAsia="仿宋_GB2312" w:cs="仿宋_GB2312"/>
          <w:kern w:val="0"/>
          <w:sz w:val="32"/>
          <w:szCs w:val="32"/>
          <w:highlight w:val="none"/>
        </w:rPr>
      </w:pPr>
      <w:r>
        <w:rPr>
          <w:rFonts w:hint="eastAsia" w:ascii="黑体" w:hAnsi="黑体" w:eastAsia="黑体" w:cs="黑体"/>
          <w:sz w:val="32"/>
          <w:szCs w:val="32"/>
          <w:highlight w:val="none"/>
        </w:rPr>
        <w:t>一、省级返还收入的说明</w:t>
      </w:r>
    </w:p>
    <w:p>
      <w:pPr>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根据《广东省财政厅关于开展2021年省对部分地区专项补助资金清算工作的通知》，省财政厅正在开展</w:t>
      </w:r>
      <w:r>
        <w:rPr>
          <w:rFonts w:hint="eastAsia" w:ascii="仿宋_GB2312" w:hAnsi="仿宋_GB2312" w:eastAsia="仿宋_GB2312" w:cs="仿宋_GB2312"/>
          <w:sz w:val="32"/>
          <w:szCs w:val="32"/>
          <w:highlight w:val="none"/>
          <w:lang w:val="en-US" w:eastAsia="zh-CN"/>
        </w:rPr>
        <w:t>2021年返还收入清算工作，暂未下达2021年返还补助。根据</w:t>
      </w:r>
      <w:r>
        <w:rPr>
          <w:rFonts w:hint="eastAsia" w:ascii="仿宋_GB2312" w:hAnsi="仿宋_GB2312" w:eastAsia="仿宋_GB2312" w:cs="仿宋_GB2312"/>
          <w:sz w:val="32"/>
          <w:szCs w:val="32"/>
          <w:highlight w:val="none"/>
          <w:lang w:eastAsia="zh-CN"/>
        </w:rPr>
        <w:t>《广东省财政厅关于提前下达2022年省对部分地区专项补助资金的通知》（</w:t>
      </w:r>
      <w:r>
        <w:rPr>
          <w:rFonts w:hint="eastAsia" w:ascii="仿宋_GB2312" w:hAnsi="仿宋_GB2312" w:eastAsia="仿宋_GB2312" w:cs="仿宋_GB2312"/>
          <w:sz w:val="32"/>
          <w:szCs w:val="32"/>
          <w:highlight w:val="none"/>
        </w:rPr>
        <w:t>粤财预〔2021〕93号</w:t>
      </w:r>
      <w:r>
        <w:rPr>
          <w:rFonts w:hint="eastAsia" w:ascii="仿宋_GB2312" w:hAnsi="仿宋_GB2312" w:eastAsia="仿宋_GB2312" w:cs="仿宋_GB2312"/>
          <w:sz w:val="32"/>
          <w:szCs w:val="32"/>
          <w:highlight w:val="none"/>
          <w:lang w:eastAsia="zh-CN"/>
        </w:rPr>
        <w:t>），省财政厅提前下达我区</w:t>
      </w:r>
      <w:r>
        <w:rPr>
          <w:rFonts w:hint="eastAsia" w:ascii="仿宋_GB2312" w:hAnsi="仿宋_GB2312" w:eastAsia="仿宋_GB2312" w:cs="仿宋_GB2312"/>
          <w:sz w:val="32"/>
          <w:szCs w:val="32"/>
          <w:highlight w:val="none"/>
          <w:lang w:val="en-US" w:eastAsia="zh-CN"/>
        </w:rPr>
        <w:t>2022年返还补助10,234万元。因此本草案根据上述文件将提前下达的10,234万元编入2022年预算，2021年返还补助需待省财政厅完成清算工作后下达，本草案暂不编制。</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w:t>
      </w:r>
      <w:r>
        <w:rPr>
          <w:rFonts w:ascii="黑体" w:hAnsi="黑体" w:eastAsia="黑体" w:cs="黑体"/>
          <w:sz w:val="32"/>
          <w:szCs w:val="32"/>
          <w:highlight w:val="none"/>
        </w:rPr>
        <w:t>20</w:t>
      </w:r>
      <w:r>
        <w:rPr>
          <w:rFonts w:hint="eastAsia" w:ascii="黑体" w:hAnsi="黑体" w:eastAsia="黑体" w:cs="黑体"/>
          <w:sz w:val="32"/>
          <w:szCs w:val="32"/>
          <w:highlight w:val="none"/>
          <w:lang w:val="en-US" w:eastAsia="zh-CN"/>
        </w:rPr>
        <w:t>22</w:t>
      </w:r>
      <w:r>
        <w:rPr>
          <w:rFonts w:hint="eastAsia" w:ascii="黑体" w:hAnsi="黑体" w:eastAsia="黑体" w:cs="黑体"/>
          <w:sz w:val="32"/>
          <w:szCs w:val="32"/>
          <w:highlight w:val="none"/>
        </w:rPr>
        <w:t>年征地拆迁资金</w:t>
      </w:r>
      <w:r>
        <w:rPr>
          <w:rFonts w:hint="eastAsia" w:ascii="黑体" w:hAnsi="黑体" w:eastAsia="黑体" w:cs="黑体"/>
          <w:sz w:val="32"/>
          <w:szCs w:val="32"/>
          <w:highlight w:val="none"/>
          <w:lang w:eastAsia="zh-CN"/>
        </w:rPr>
        <w:t>安排情况</w:t>
      </w:r>
      <w:r>
        <w:rPr>
          <w:rFonts w:hint="eastAsia" w:ascii="黑体" w:hAnsi="黑体" w:eastAsia="黑体" w:cs="黑体"/>
          <w:sz w:val="32"/>
          <w:szCs w:val="32"/>
          <w:highlight w:val="none"/>
        </w:rPr>
        <w:t>的说明</w:t>
      </w:r>
    </w:p>
    <w:p>
      <w:pPr>
        <w:pStyle w:val="2"/>
        <w:spacing w:line="560" w:lineRule="exact"/>
        <w:ind w:firstLine="628" w:firstLineChars="200"/>
        <w:rPr>
          <w:rFonts w:hint="default" w:eastAsia="仿宋_GB2312"/>
          <w:highlight w:val="none"/>
          <w:lang w:val="en-US" w:eastAsia="zh-CN"/>
        </w:rPr>
      </w:pPr>
      <w:r>
        <w:rPr>
          <w:rFonts w:hint="eastAsia"/>
          <w:highlight w:val="none"/>
          <w:lang w:eastAsia="zh-CN"/>
        </w:rPr>
        <w:t>市财政局于</w:t>
      </w:r>
      <w:r>
        <w:rPr>
          <w:rFonts w:hint="eastAsia"/>
          <w:highlight w:val="none"/>
          <w:lang w:val="en-US" w:eastAsia="zh-CN"/>
        </w:rPr>
        <w:t>2019年下达我区征地拆迁资金20亿元，2020年</w:t>
      </w:r>
      <w:r>
        <w:rPr>
          <w:rFonts w:hint="eastAsia"/>
          <w:highlight w:val="none"/>
        </w:rPr>
        <w:t>我区结合土地整备部门征地拆迁工作的推进情况</w:t>
      </w:r>
      <w:r>
        <w:rPr>
          <w:rFonts w:hint="eastAsia"/>
          <w:highlight w:val="none"/>
          <w:lang w:eastAsia="zh-CN"/>
        </w:rPr>
        <w:t>，将</w:t>
      </w:r>
      <w:r>
        <w:rPr>
          <w:rFonts w:hint="eastAsia"/>
          <w:highlight w:val="none"/>
          <w:lang w:val="en-US" w:eastAsia="zh-CN"/>
        </w:rPr>
        <w:t>其中8亿元收回国库并调入2021年一般公共预算统筹使用，计划在</w:t>
      </w:r>
      <w:r>
        <w:rPr>
          <w:rFonts w:hint="eastAsia"/>
          <w:highlight w:val="none"/>
        </w:rPr>
        <w:t>其他年度重新安排征地拆迁资金。</w:t>
      </w:r>
      <w:r>
        <w:rPr>
          <w:rFonts w:hint="eastAsia"/>
          <w:highlight w:val="none"/>
          <w:lang w:eastAsia="zh-CN"/>
        </w:rPr>
        <w:t>因此，我区在</w:t>
      </w:r>
      <w:r>
        <w:rPr>
          <w:rFonts w:hint="eastAsia"/>
          <w:highlight w:val="none"/>
          <w:lang w:val="en-US" w:eastAsia="zh-CN"/>
        </w:rPr>
        <w:t>2022年预算草案中综合考虑，补充安排征地拆迁资金约17.5亿元，确保征地拆迁资金切实发挥效益。</w:t>
      </w:r>
    </w:p>
    <w:p>
      <w:pPr>
        <w:spacing w:line="560" w:lineRule="exact"/>
        <w:ind w:firstLine="640" w:firstLineChars="200"/>
        <w:rPr>
          <w:rFonts w:ascii="仿宋_GB2312" w:eastAsia="仿宋_GB2312"/>
          <w:color w:val="auto"/>
          <w:sz w:val="32"/>
          <w:szCs w:val="32"/>
          <w:highlight w:val="none"/>
        </w:rPr>
      </w:pPr>
      <w:r>
        <w:rPr>
          <w:rFonts w:hint="eastAsia" w:ascii="黑体" w:hAnsi="黑体" w:eastAsia="黑体" w:cs="黑体"/>
          <w:color w:val="auto"/>
          <w:sz w:val="32"/>
          <w:szCs w:val="32"/>
          <w:highlight w:val="none"/>
        </w:rPr>
        <w:t>三、“三公”经费预算控制情况</w:t>
      </w:r>
    </w:p>
    <w:p>
      <w:pPr>
        <w:snapToGrid w:val="0"/>
        <w:spacing w:line="560" w:lineRule="exact"/>
        <w:ind w:firstLine="640" w:firstLineChars="200"/>
        <w:rPr>
          <w:rFonts w:ascii="仿宋_GB2312" w:eastAsia="仿宋_GB2312"/>
          <w:color w:val="auto"/>
          <w:sz w:val="28"/>
          <w:szCs w:val="28"/>
          <w:highlight w:val="none"/>
        </w:rPr>
      </w:pPr>
      <w:r>
        <w:rPr>
          <w:rFonts w:hint="eastAsia" w:ascii="仿宋_GB2312" w:hAnsi="Arial" w:eastAsia="仿宋_GB2312" w:cs="Arial"/>
          <w:color w:val="auto"/>
          <w:sz w:val="32"/>
          <w:szCs w:val="32"/>
          <w:highlight w:val="none"/>
        </w:rPr>
        <w:t>合作区</w:t>
      </w:r>
      <w:r>
        <w:rPr>
          <w:rFonts w:ascii="仿宋_GB2312" w:hAnsi="Arial" w:eastAsia="仿宋_GB2312" w:cs="Arial"/>
          <w:color w:val="auto"/>
          <w:sz w:val="32"/>
          <w:szCs w:val="32"/>
          <w:highlight w:val="none"/>
        </w:rPr>
        <w:t>202</w:t>
      </w:r>
      <w:r>
        <w:rPr>
          <w:rFonts w:hint="eastAsia" w:ascii="仿宋_GB2312" w:hAnsi="Arial" w:eastAsia="仿宋_GB2312" w:cs="Arial"/>
          <w:color w:val="auto"/>
          <w:sz w:val="32"/>
          <w:szCs w:val="32"/>
          <w:highlight w:val="none"/>
          <w:lang w:val="en-US" w:eastAsia="zh-CN"/>
        </w:rPr>
        <w:t>2</w:t>
      </w:r>
      <w:r>
        <w:rPr>
          <w:rFonts w:hint="eastAsia" w:ascii="仿宋_GB2312" w:hAnsi="Arial" w:eastAsia="仿宋_GB2312" w:cs="Arial"/>
          <w:color w:val="auto"/>
          <w:sz w:val="32"/>
          <w:szCs w:val="32"/>
          <w:highlight w:val="none"/>
        </w:rPr>
        <w:t>年“三公”经费安排</w:t>
      </w:r>
      <w:r>
        <w:rPr>
          <w:rFonts w:hint="eastAsia" w:ascii="仿宋_GB2312" w:hAnsi="Arial" w:eastAsia="仿宋_GB2312" w:cs="Arial"/>
          <w:color w:val="auto"/>
          <w:sz w:val="32"/>
          <w:szCs w:val="32"/>
          <w:highlight w:val="none"/>
          <w:lang w:val="en-US" w:eastAsia="zh-CN"/>
        </w:rPr>
        <w:t>791.85</w:t>
      </w:r>
      <w:r>
        <w:rPr>
          <w:rFonts w:hint="eastAsia" w:ascii="仿宋_GB2312" w:hAnsi="Arial" w:eastAsia="仿宋_GB2312" w:cs="Arial"/>
          <w:color w:val="auto"/>
          <w:sz w:val="32"/>
          <w:szCs w:val="32"/>
          <w:highlight w:val="none"/>
        </w:rPr>
        <w:t>万元，</w:t>
      </w:r>
      <w:r>
        <w:rPr>
          <w:rFonts w:hint="eastAsia" w:ascii="仿宋_GB2312" w:hAnsi="Arial" w:eastAsia="仿宋_GB2312" w:cs="Arial"/>
          <w:color w:val="auto"/>
          <w:sz w:val="32"/>
          <w:szCs w:val="32"/>
          <w:highlight w:val="none"/>
          <w:lang w:eastAsia="zh-CN"/>
        </w:rPr>
        <w:t>较上年减少</w:t>
      </w:r>
      <w:r>
        <w:rPr>
          <w:rFonts w:hint="eastAsia" w:ascii="仿宋_GB2312" w:hAnsi="Arial" w:eastAsia="仿宋_GB2312" w:cs="Arial"/>
          <w:color w:val="auto"/>
          <w:sz w:val="32"/>
          <w:szCs w:val="32"/>
          <w:highlight w:val="none"/>
          <w:lang w:val="en-US" w:eastAsia="zh-CN"/>
        </w:rPr>
        <w:t>939.83万元。</w:t>
      </w:r>
      <w:r>
        <w:rPr>
          <w:rFonts w:hint="eastAsia" w:ascii="仿宋_GB2312" w:hAnsi="Arial" w:eastAsia="仿宋_GB2312" w:cs="Arial"/>
          <w:color w:val="auto"/>
          <w:sz w:val="32"/>
          <w:szCs w:val="32"/>
          <w:highlight w:val="none"/>
        </w:rPr>
        <w:t>其中：因公出国（境）费</w:t>
      </w:r>
      <w:r>
        <w:rPr>
          <w:rFonts w:ascii="仿宋_GB2312" w:hAnsi="Arial" w:eastAsia="仿宋_GB2312" w:cs="Arial"/>
          <w:color w:val="auto"/>
          <w:sz w:val="32"/>
          <w:szCs w:val="32"/>
          <w:highlight w:val="none"/>
        </w:rPr>
        <w:t>0</w:t>
      </w:r>
      <w:r>
        <w:rPr>
          <w:rFonts w:hint="eastAsia" w:ascii="仿宋_GB2312" w:hAnsi="Arial" w:eastAsia="仿宋_GB2312" w:cs="Arial"/>
          <w:color w:val="auto"/>
          <w:sz w:val="32"/>
          <w:szCs w:val="32"/>
          <w:highlight w:val="none"/>
        </w:rPr>
        <w:t>万元</w:t>
      </w:r>
      <w:r>
        <w:rPr>
          <w:rFonts w:hint="eastAsia" w:ascii="仿宋_GB2312" w:hAnsi="Arial" w:eastAsia="仿宋_GB2312" w:cs="Arial"/>
          <w:color w:val="auto"/>
          <w:sz w:val="32"/>
          <w:szCs w:val="32"/>
          <w:highlight w:val="none"/>
          <w:lang w:eastAsia="zh-CN"/>
        </w:rPr>
        <w:t>；</w:t>
      </w:r>
      <w:r>
        <w:rPr>
          <w:rFonts w:hint="eastAsia" w:ascii="仿宋_GB2312" w:hAnsi="Arial" w:eastAsia="仿宋_GB2312" w:cs="Arial"/>
          <w:color w:val="auto"/>
          <w:sz w:val="32"/>
          <w:szCs w:val="32"/>
          <w:highlight w:val="none"/>
        </w:rPr>
        <w:t>公务接待</w:t>
      </w:r>
      <w:r>
        <w:rPr>
          <w:rFonts w:hint="eastAsia" w:ascii="仿宋_GB2312" w:hAnsi="仿宋_GB2312" w:eastAsia="仿宋_GB2312" w:cs="仿宋_GB2312"/>
          <w:color w:val="auto"/>
          <w:kern w:val="0"/>
          <w:sz w:val="32"/>
          <w:szCs w:val="32"/>
          <w:highlight w:val="none"/>
        </w:rPr>
        <w:t>费</w:t>
      </w:r>
      <w:r>
        <w:rPr>
          <w:rFonts w:hint="eastAsia" w:ascii="仿宋_GB2312" w:hAnsi="仿宋_GB2312" w:eastAsia="仿宋_GB2312" w:cs="仿宋_GB2312"/>
          <w:color w:val="auto"/>
          <w:kern w:val="0"/>
          <w:sz w:val="32"/>
          <w:szCs w:val="32"/>
          <w:highlight w:val="none"/>
          <w:lang w:val="en-US" w:eastAsia="zh-CN"/>
        </w:rPr>
        <w:t>142.40</w:t>
      </w:r>
      <w:r>
        <w:rPr>
          <w:rFonts w:hint="eastAsia" w:ascii="仿宋_GB2312" w:hAnsi="仿宋_GB2312" w:eastAsia="仿宋_GB2312" w:cs="仿宋_GB2312"/>
          <w:color w:val="auto"/>
          <w:kern w:val="0"/>
          <w:sz w:val="32"/>
          <w:szCs w:val="32"/>
          <w:highlight w:val="none"/>
        </w:rPr>
        <w:t>万元</w:t>
      </w:r>
      <w:r>
        <w:rPr>
          <w:rFonts w:hint="eastAsia" w:ascii="仿宋_GB2312" w:hAnsi="仿宋_GB2312" w:eastAsia="仿宋_GB2312" w:cs="仿宋_GB2312"/>
          <w:color w:val="auto"/>
          <w:kern w:val="0"/>
          <w:sz w:val="32"/>
          <w:szCs w:val="32"/>
          <w:highlight w:val="none"/>
          <w:lang w:eastAsia="zh-CN"/>
        </w:rPr>
        <w:t>，较上年增加</w:t>
      </w:r>
      <w:r>
        <w:rPr>
          <w:rFonts w:hint="eastAsia" w:ascii="仿宋_GB2312" w:hAnsi="仿宋_GB2312" w:eastAsia="仿宋_GB2312" w:cs="仿宋_GB2312"/>
          <w:color w:val="auto"/>
          <w:kern w:val="0"/>
          <w:sz w:val="32"/>
          <w:szCs w:val="32"/>
          <w:highlight w:val="none"/>
          <w:lang w:val="en-US" w:eastAsia="zh-CN"/>
        </w:rPr>
        <w:t>67.4万元，主要是我区2022年较上年度新增了预算单位区农业农村海洋渔业局、区建筑工务署、四镇政府和学校等机构，相应调增公务接待费</w:t>
      </w:r>
      <w:r>
        <w:rPr>
          <w:rFonts w:hint="eastAsia" w:ascii="仿宋_GB2312" w:hAnsi="Arial" w:eastAsia="仿宋_GB2312" w:cs="Arial"/>
          <w:color w:val="auto"/>
          <w:sz w:val="32"/>
          <w:szCs w:val="32"/>
          <w:highlight w:val="none"/>
          <w:lang w:eastAsia="zh-CN"/>
        </w:rPr>
        <w:t>；</w:t>
      </w:r>
      <w:r>
        <w:rPr>
          <w:rFonts w:hint="eastAsia" w:ascii="仿宋_GB2312" w:hAnsi="Arial" w:eastAsia="仿宋_GB2312" w:cs="Arial"/>
          <w:color w:val="auto"/>
          <w:sz w:val="32"/>
          <w:szCs w:val="32"/>
          <w:highlight w:val="none"/>
        </w:rPr>
        <w:t>公务用车购置及运行维护费</w:t>
      </w:r>
      <w:r>
        <w:rPr>
          <w:rFonts w:hint="eastAsia" w:ascii="仿宋_GB2312" w:hAnsi="Arial" w:eastAsia="仿宋_GB2312" w:cs="Arial"/>
          <w:color w:val="auto"/>
          <w:sz w:val="32"/>
          <w:szCs w:val="32"/>
          <w:highlight w:val="none"/>
          <w:lang w:val="en-US" w:eastAsia="zh-CN"/>
        </w:rPr>
        <w:t>649.45</w:t>
      </w:r>
      <w:r>
        <w:rPr>
          <w:rFonts w:hint="eastAsia" w:ascii="仿宋_GB2312" w:hAnsi="Arial" w:eastAsia="仿宋_GB2312" w:cs="Arial"/>
          <w:color w:val="auto"/>
          <w:sz w:val="32"/>
          <w:szCs w:val="32"/>
          <w:highlight w:val="none"/>
        </w:rPr>
        <w:t>万元，由公务用车运行维护费</w:t>
      </w:r>
      <w:r>
        <w:rPr>
          <w:rFonts w:hint="eastAsia" w:ascii="仿宋_GB2312" w:hAnsi="Arial" w:eastAsia="仿宋_GB2312" w:cs="Arial"/>
          <w:color w:val="auto"/>
          <w:sz w:val="32"/>
          <w:szCs w:val="32"/>
          <w:highlight w:val="none"/>
          <w:lang w:val="en-US" w:eastAsia="zh-CN"/>
        </w:rPr>
        <w:t>128.45</w:t>
      </w:r>
      <w:r>
        <w:rPr>
          <w:rFonts w:hint="eastAsia" w:ascii="仿宋_GB2312" w:hAnsi="Arial" w:eastAsia="仿宋_GB2312" w:cs="Arial"/>
          <w:color w:val="auto"/>
          <w:sz w:val="32"/>
          <w:szCs w:val="32"/>
          <w:highlight w:val="none"/>
        </w:rPr>
        <w:t>万元和公务用车购置费</w:t>
      </w:r>
      <w:r>
        <w:rPr>
          <w:rFonts w:hint="eastAsia" w:ascii="仿宋_GB2312" w:hAnsi="Arial" w:eastAsia="仿宋_GB2312" w:cs="Arial"/>
          <w:color w:val="auto"/>
          <w:sz w:val="32"/>
          <w:szCs w:val="32"/>
          <w:highlight w:val="none"/>
          <w:lang w:val="en-US" w:eastAsia="zh-CN"/>
        </w:rPr>
        <w:t>521</w:t>
      </w:r>
      <w:r>
        <w:rPr>
          <w:rFonts w:hint="eastAsia" w:ascii="仿宋_GB2312" w:hAnsi="Arial" w:eastAsia="仿宋_GB2312" w:cs="Arial"/>
          <w:color w:val="auto"/>
          <w:sz w:val="32"/>
          <w:szCs w:val="32"/>
          <w:highlight w:val="none"/>
        </w:rPr>
        <w:t>万元构成</w:t>
      </w:r>
      <w:r>
        <w:rPr>
          <w:rFonts w:hint="eastAsia" w:ascii="仿宋_GB2312" w:hAnsi="Arial" w:eastAsia="仿宋_GB2312" w:cs="Arial"/>
          <w:color w:val="auto"/>
          <w:sz w:val="32"/>
          <w:szCs w:val="32"/>
          <w:highlight w:val="none"/>
          <w:lang w:eastAsia="zh-CN"/>
        </w:rPr>
        <w:t>，较上年预算数减少</w:t>
      </w:r>
      <w:r>
        <w:rPr>
          <w:rFonts w:hint="eastAsia" w:ascii="仿宋_GB2312" w:hAnsi="Arial" w:eastAsia="仿宋_GB2312" w:cs="Arial"/>
          <w:color w:val="auto"/>
          <w:sz w:val="32"/>
          <w:szCs w:val="32"/>
          <w:highlight w:val="none"/>
          <w:lang w:val="en-US" w:eastAsia="zh-CN"/>
        </w:rPr>
        <w:t>1007.23万元，</w:t>
      </w:r>
      <w:r>
        <w:rPr>
          <w:rFonts w:hint="eastAsia" w:ascii="仿宋_GB2312" w:hAnsi="Arial" w:eastAsia="仿宋_GB2312" w:cs="Arial"/>
          <w:color w:val="auto"/>
          <w:sz w:val="32"/>
          <w:szCs w:val="32"/>
          <w:highlight w:val="none"/>
          <w:lang w:eastAsia="zh-CN"/>
        </w:rPr>
        <w:t>主要是执行压减一般性支出要求，公务用车运行维护费较上年压减</w:t>
      </w:r>
      <w:r>
        <w:rPr>
          <w:rFonts w:hint="eastAsia" w:ascii="仿宋_GB2312" w:hAnsi="Arial" w:eastAsia="仿宋_GB2312" w:cs="Arial"/>
          <w:color w:val="auto"/>
          <w:sz w:val="32"/>
          <w:szCs w:val="32"/>
          <w:highlight w:val="none"/>
          <w:lang w:val="en-US" w:eastAsia="zh-CN"/>
        </w:rPr>
        <w:t>128.23万元，</w:t>
      </w:r>
      <w:r>
        <w:rPr>
          <w:rFonts w:hint="eastAsia" w:ascii="仿宋_GB2312" w:hAnsi="Arial" w:eastAsia="仿宋_GB2312" w:cs="Arial"/>
          <w:color w:val="auto"/>
          <w:sz w:val="32"/>
          <w:szCs w:val="32"/>
          <w:highlight w:val="none"/>
          <w:lang w:eastAsia="zh-CN"/>
        </w:rPr>
        <w:t>深汕公安分局进一步明确公务用车购置需求，公务用车购置费预算数减少约</w:t>
      </w:r>
      <w:r>
        <w:rPr>
          <w:rFonts w:hint="eastAsia" w:ascii="仿宋_GB2312" w:hAnsi="Arial" w:eastAsia="仿宋_GB2312" w:cs="Arial"/>
          <w:color w:val="auto"/>
          <w:sz w:val="32"/>
          <w:szCs w:val="32"/>
          <w:highlight w:val="none"/>
          <w:lang w:val="en-US" w:eastAsia="zh-CN"/>
        </w:rPr>
        <w:t>879万元</w:t>
      </w:r>
      <w:r>
        <w:rPr>
          <w:rFonts w:hint="eastAsia" w:ascii="仿宋_GB2312" w:hAnsi="Arial" w:eastAsia="仿宋_GB2312" w:cs="Arial"/>
          <w:color w:val="auto"/>
          <w:sz w:val="32"/>
          <w:szCs w:val="32"/>
          <w:highlight w:val="none"/>
        </w:rPr>
        <w:t>。具体情况如下表：</w:t>
      </w:r>
    </w:p>
    <w:p>
      <w:pPr>
        <w:snapToGrid w:val="0"/>
        <w:spacing w:line="560" w:lineRule="exact"/>
        <w:ind w:firstLine="560" w:firstLineChars="200"/>
        <w:jc w:val="center"/>
        <w:rPr>
          <w:rFonts w:ascii="仿宋_GB2312" w:eastAsia="仿宋_GB2312"/>
          <w:color w:val="auto"/>
          <w:sz w:val="28"/>
          <w:szCs w:val="28"/>
          <w:highlight w:val="none"/>
        </w:rPr>
      </w:pPr>
    </w:p>
    <w:p>
      <w:pPr>
        <w:snapToGrid w:val="0"/>
        <w:spacing w:line="560" w:lineRule="exact"/>
        <w:ind w:firstLine="560" w:firstLineChars="200"/>
        <w:jc w:val="center"/>
        <w:rPr>
          <w:rFonts w:ascii="仿宋_GB2312" w:eastAsia="仿宋_GB2312"/>
          <w:color w:val="auto"/>
          <w:sz w:val="28"/>
          <w:szCs w:val="28"/>
          <w:highlight w:val="none"/>
        </w:rPr>
      </w:pPr>
      <w:r>
        <w:rPr>
          <w:rFonts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年“三公”经费预算控制数情况表</w:t>
      </w:r>
    </w:p>
    <w:tbl>
      <w:tblPr>
        <w:tblStyle w:val="7"/>
        <w:tblW w:w="7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6"/>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kern w:val="0"/>
                <w:sz w:val="22"/>
                <w:highlight w:val="none"/>
              </w:rPr>
            </w:pPr>
            <w:r>
              <w:rPr>
                <w:rFonts w:hint="eastAsia" w:ascii="仿宋_GB2312" w:hAnsi="仿宋_GB2312" w:eastAsia="仿宋_GB2312" w:cs="仿宋_GB2312"/>
                <w:color w:val="auto"/>
                <w:kern w:val="0"/>
                <w:sz w:val="22"/>
                <w:highlight w:val="none"/>
              </w:rPr>
              <w:t>项目</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kern w:val="0"/>
                <w:sz w:val="22"/>
                <w:highlight w:val="none"/>
              </w:rPr>
            </w:pPr>
            <w:r>
              <w:rPr>
                <w:rFonts w:ascii="仿宋_GB2312" w:hAnsi="仿宋_GB2312" w:eastAsia="仿宋_GB2312" w:cs="仿宋_GB2312"/>
                <w:color w:val="auto"/>
                <w:kern w:val="0"/>
                <w:sz w:val="22"/>
                <w:highlight w:val="none"/>
              </w:rPr>
              <w:t>202</w:t>
            </w:r>
            <w:r>
              <w:rPr>
                <w:rFonts w:hint="eastAsia" w:ascii="仿宋_GB2312" w:hAnsi="仿宋_GB2312" w:eastAsia="仿宋_GB2312" w:cs="仿宋_GB2312"/>
                <w:color w:val="auto"/>
                <w:kern w:val="0"/>
                <w:sz w:val="22"/>
                <w:highlight w:val="none"/>
                <w:lang w:val="en-US" w:eastAsia="zh-CN"/>
              </w:rPr>
              <w:t>2</w:t>
            </w:r>
            <w:r>
              <w:rPr>
                <w:rFonts w:hint="eastAsia" w:ascii="仿宋_GB2312" w:hAnsi="仿宋_GB2312" w:eastAsia="仿宋_GB2312" w:cs="仿宋_GB2312"/>
                <w:color w:val="auto"/>
                <w:kern w:val="0"/>
                <w:sz w:val="22"/>
                <w:highlight w:val="none"/>
              </w:rPr>
              <w:t>年预算</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color w:val="auto"/>
                <w:kern w:val="0"/>
                <w:sz w:val="22"/>
                <w:highlight w:val="none"/>
              </w:rPr>
            </w:pPr>
            <w:r>
              <w:rPr>
                <w:rFonts w:hint="eastAsia" w:ascii="仿宋_GB2312" w:hAnsi="仿宋_GB2312" w:eastAsia="仿宋_GB2312" w:cs="仿宋_GB2312"/>
                <w:color w:val="auto"/>
                <w:kern w:val="0"/>
                <w:sz w:val="22"/>
                <w:highlight w:val="none"/>
              </w:rPr>
              <w:t>控制数（万元）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5466"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1320" w:firstLineChars="600"/>
              <w:rPr>
                <w:rFonts w:ascii="仿宋_GB2312" w:hAnsi="仿宋_GB2312" w:eastAsia="仿宋_GB2312" w:cs="仿宋_GB2312"/>
                <w:color w:val="auto"/>
                <w:kern w:val="0"/>
                <w:sz w:val="22"/>
                <w:highlight w:val="none"/>
              </w:rPr>
            </w:pPr>
            <w:r>
              <w:rPr>
                <w:rFonts w:hint="eastAsia" w:ascii="仿宋_GB2312" w:hAnsi="仿宋_GB2312" w:eastAsia="仿宋_GB2312" w:cs="仿宋_GB2312"/>
                <w:color w:val="auto"/>
                <w:kern w:val="0"/>
                <w:sz w:val="22"/>
                <w:highlight w:val="none"/>
              </w:rPr>
              <w:t>合计</w:t>
            </w:r>
          </w:p>
        </w:tc>
        <w:tc>
          <w:tcPr>
            <w:tcW w:w="2413"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1320" w:firstLineChars="600"/>
              <w:rPr>
                <w:rFonts w:hint="default" w:ascii="仿宋_GB2312" w:hAnsi="仿宋_GB2312" w:eastAsia="仿宋_GB2312" w:cs="仿宋_GB2312"/>
                <w:color w:val="auto"/>
                <w:kern w:val="0"/>
                <w:sz w:val="22"/>
                <w:highlight w:val="none"/>
                <w:lang w:val="en-US" w:eastAsia="zh-CN"/>
              </w:rPr>
            </w:pPr>
            <w:r>
              <w:rPr>
                <w:rFonts w:hint="eastAsia" w:ascii="仿宋_GB2312" w:hAnsi="仿宋_GB2312" w:eastAsia="仿宋_GB2312" w:cs="仿宋_GB2312"/>
                <w:color w:val="auto"/>
                <w:kern w:val="0"/>
                <w:sz w:val="22"/>
                <w:highlight w:val="none"/>
                <w:lang w:val="en-US" w:eastAsia="zh-CN"/>
              </w:rPr>
              <w:t>791.85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5466"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rPr>
                <w:rFonts w:ascii="仿宋_GB2312" w:hAnsi="仿宋_GB2312" w:eastAsia="仿宋_GB2312" w:cs="仿宋_GB2312"/>
                <w:color w:val="auto"/>
                <w:kern w:val="0"/>
                <w:sz w:val="22"/>
                <w:highlight w:val="none"/>
              </w:rPr>
            </w:pPr>
            <w:r>
              <w:rPr>
                <w:rFonts w:ascii="仿宋_GB2312" w:hAnsi="仿宋_GB2312" w:eastAsia="仿宋_GB2312" w:cs="仿宋_GB2312"/>
                <w:color w:val="auto"/>
                <w:kern w:val="0"/>
                <w:sz w:val="22"/>
                <w:highlight w:val="none"/>
              </w:rPr>
              <w:t>1.</w:t>
            </w:r>
            <w:r>
              <w:rPr>
                <w:rFonts w:hint="eastAsia" w:ascii="仿宋_GB2312" w:hAnsi="仿宋_GB2312" w:eastAsia="仿宋_GB2312" w:cs="仿宋_GB2312"/>
                <w:color w:val="auto"/>
                <w:kern w:val="0"/>
                <w:sz w:val="22"/>
                <w:highlight w:val="none"/>
              </w:rPr>
              <w:t>因公出国（境）费</w:t>
            </w:r>
          </w:p>
        </w:tc>
        <w:tc>
          <w:tcPr>
            <w:tcW w:w="2413"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1320" w:firstLineChars="600"/>
              <w:rPr>
                <w:rFonts w:ascii="仿宋_GB2312" w:hAnsi="仿宋_GB2312" w:eastAsia="仿宋_GB2312" w:cs="仿宋_GB2312"/>
                <w:color w:val="auto"/>
                <w:kern w:val="0"/>
                <w:sz w:val="22"/>
                <w:highlight w:val="none"/>
              </w:rPr>
            </w:pPr>
            <w:r>
              <w:rPr>
                <w:rFonts w:ascii="仿宋_GB2312" w:hAnsi="仿宋_GB2312" w:eastAsia="仿宋_GB2312" w:cs="仿宋_GB2312"/>
                <w:color w:val="auto"/>
                <w:kern w:val="0"/>
                <w:sz w:val="22"/>
                <w:highlight w:val="none"/>
              </w:rPr>
              <w:t>0</w:t>
            </w:r>
          </w:p>
          <w:p>
            <w:pPr>
              <w:widowControl/>
              <w:spacing w:line="560" w:lineRule="exact"/>
              <w:ind w:firstLine="1320" w:firstLineChars="600"/>
              <w:rPr>
                <w:rFonts w:ascii="仿宋_GB2312" w:hAnsi="仿宋_GB2312" w:eastAsia="仿宋_GB2312" w:cs="仿宋_GB2312"/>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5466"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rPr>
                <w:rFonts w:ascii="仿宋_GB2312" w:hAnsi="仿宋_GB2312" w:eastAsia="仿宋_GB2312" w:cs="仿宋_GB2312"/>
                <w:color w:val="auto"/>
                <w:kern w:val="0"/>
                <w:sz w:val="22"/>
                <w:highlight w:val="none"/>
              </w:rPr>
            </w:pPr>
            <w:r>
              <w:rPr>
                <w:rFonts w:ascii="仿宋_GB2312" w:hAnsi="仿宋_GB2312" w:eastAsia="仿宋_GB2312" w:cs="仿宋_GB2312"/>
                <w:color w:val="auto"/>
                <w:kern w:val="0"/>
                <w:sz w:val="22"/>
                <w:highlight w:val="none"/>
              </w:rPr>
              <w:t>2.</w:t>
            </w:r>
            <w:r>
              <w:rPr>
                <w:rFonts w:hint="eastAsia" w:ascii="仿宋_GB2312" w:hAnsi="仿宋_GB2312" w:eastAsia="仿宋_GB2312" w:cs="仿宋_GB2312"/>
                <w:color w:val="auto"/>
                <w:kern w:val="0"/>
                <w:sz w:val="22"/>
                <w:highlight w:val="none"/>
              </w:rPr>
              <w:t>公务接待费</w:t>
            </w:r>
          </w:p>
        </w:tc>
        <w:tc>
          <w:tcPr>
            <w:tcW w:w="2413"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1320" w:firstLineChars="600"/>
              <w:rPr>
                <w:rFonts w:hint="default" w:ascii="仿宋_GB2312" w:hAnsi="仿宋_GB2312" w:eastAsia="仿宋_GB2312" w:cs="仿宋_GB2312"/>
                <w:color w:val="auto"/>
                <w:kern w:val="0"/>
                <w:sz w:val="22"/>
                <w:highlight w:val="none"/>
                <w:lang w:val="en-US" w:eastAsia="zh-CN"/>
              </w:rPr>
            </w:pPr>
            <w:r>
              <w:rPr>
                <w:rFonts w:hint="eastAsia" w:ascii="仿宋_GB2312" w:hAnsi="仿宋_GB2312" w:eastAsia="仿宋_GB2312" w:cs="仿宋_GB2312"/>
                <w:color w:val="auto"/>
                <w:kern w:val="0"/>
                <w:sz w:val="22"/>
                <w:highlight w:val="none"/>
                <w:lang w:val="en-US" w:eastAsia="zh-CN"/>
              </w:rPr>
              <w:t>142.40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6"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rPr>
                <w:rFonts w:ascii="仿宋_GB2312" w:hAnsi="仿宋_GB2312" w:eastAsia="仿宋_GB2312" w:cs="仿宋_GB2312"/>
                <w:color w:val="auto"/>
                <w:kern w:val="0"/>
                <w:sz w:val="22"/>
                <w:highlight w:val="none"/>
              </w:rPr>
            </w:pPr>
            <w:r>
              <w:rPr>
                <w:rFonts w:ascii="仿宋_GB2312" w:hAnsi="仿宋_GB2312" w:eastAsia="仿宋_GB2312" w:cs="仿宋_GB2312"/>
                <w:color w:val="auto"/>
                <w:kern w:val="0"/>
                <w:sz w:val="22"/>
                <w:highlight w:val="none"/>
              </w:rPr>
              <w:t>3.</w:t>
            </w:r>
            <w:r>
              <w:rPr>
                <w:rFonts w:hint="eastAsia" w:ascii="仿宋_GB2312" w:hAnsi="仿宋_GB2312" w:eastAsia="仿宋_GB2312" w:cs="仿宋_GB2312"/>
                <w:color w:val="auto"/>
                <w:kern w:val="0"/>
                <w:sz w:val="22"/>
                <w:highlight w:val="none"/>
              </w:rPr>
              <w:t>公务用车购置和运行维护费</w:t>
            </w:r>
          </w:p>
        </w:tc>
        <w:tc>
          <w:tcPr>
            <w:tcW w:w="2413"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1320" w:firstLineChars="600"/>
              <w:rPr>
                <w:rFonts w:hint="default" w:ascii="仿宋_GB2312" w:hAnsi="仿宋_GB2312" w:eastAsia="仿宋_GB2312" w:cs="仿宋_GB2312"/>
                <w:color w:val="auto"/>
                <w:kern w:val="0"/>
                <w:sz w:val="22"/>
                <w:highlight w:val="none"/>
                <w:lang w:val="en-US" w:eastAsia="zh-CN"/>
              </w:rPr>
            </w:pPr>
            <w:r>
              <w:rPr>
                <w:rFonts w:hint="eastAsia" w:ascii="仿宋_GB2312" w:hAnsi="仿宋_GB2312" w:eastAsia="仿宋_GB2312" w:cs="仿宋_GB2312"/>
                <w:color w:val="auto"/>
                <w:kern w:val="0"/>
                <w:sz w:val="22"/>
                <w:highlight w:val="none"/>
                <w:lang w:val="en-US" w:eastAsia="zh-CN"/>
              </w:rPr>
              <w:t>649.45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5466"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330" w:firstLineChars="150"/>
              <w:rPr>
                <w:rFonts w:ascii="仿宋_GB2312" w:hAnsi="仿宋_GB2312" w:eastAsia="仿宋_GB2312" w:cs="仿宋_GB2312"/>
                <w:color w:val="auto"/>
                <w:kern w:val="0"/>
                <w:sz w:val="22"/>
                <w:highlight w:val="none"/>
              </w:rPr>
            </w:pPr>
            <w:r>
              <w:rPr>
                <w:rFonts w:hint="eastAsia" w:ascii="仿宋_GB2312" w:hAnsi="仿宋_GB2312" w:eastAsia="仿宋_GB2312" w:cs="仿宋_GB2312"/>
                <w:color w:val="auto"/>
                <w:kern w:val="0"/>
                <w:sz w:val="22"/>
                <w:highlight w:val="none"/>
              </w:rPr>
              <w:t>其中：公务用车运行维护费</w:t>
            </w:r>
          </w:p>
        </w:tc>
        <w:tc>
          <w:tcPr>
            <w:tcW w:w="2413"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1320" w:firstLineChars="600"/>
              <w:rPr>
                <w:rFonts w:hint="default" w:ascii="仿宋_GB2312" w:hAnsi="仿宋_GB2312" w:eastAsia="仿宋_GB2312" w:cs="仿宋_GB2312"/>
                <w:color w:val="auto"/>
                <w:kern w:val="0"/>
                <w:sz w:val="22"/>
                <w:highlight w:val="none"/>
                <w:lang w:val="en-US" w:eastAsia="zh-CN"/>
              </w:rPr>
            </w:pPr>
            <w:r>
              <w:rPr>
                <w:rFonts w:hint="eastAsia" w:ascii="仿宋_GB2312" w:hAnsi="仿宋_GB2312" w:eastAsia="仿宋_GB2312" w:cs="仿宋_GB2312"/>
                <w:color w:val="auto"/>
                <w:kern w:val="0"/>
                <w:sz w:val="22"/>
                <w:highlight w:val="none"/>
                <w:lang w:val="en-US" w:eastAsia="zh-CN"/>
              </w:rPr>
              <w:t>128.45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5466"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990" w:firstLineChars="450"/>
              <w:rPr>
                <w:rFonts w:ascii="仿宋_GB2312" w:hAnsi="仿宋_GB2312" w:eastAsia="仿宋_GB2312" w:cs="仿宋_GB2312"/>
                <w:color w:val="auto"/>
                <w:kern w:val="0"/>
                <w:sz w:val="22"/>
                <w:highlight w:val="none"/>
              </w:rPr>
            </w:pPr>
            <w:r>
              <w:rPr>
                <w:rFonts w:ascii="仿宋_GB2312" w:hAnsi="仿宋_GB2312" w:eastAsia="仿宋_GB2312" w:cs="仿宋_GB2312"/>
                <w:color w:val="auto"/>
                <w:kern w:val="0"/>
                <w:sz w:val="22"/>
                <w:highlight w:val="none"/>
              </w:rPr>
              <w:t xml:space="preserve"> </w:t>
            </w:r>
            <w:r>
              <w:rPr>
                <w:rFonts w:hint="eastAsia" w:ascii="仿宋_GB2312" w:hAnsi="仿宋_GB2312" w:eastAsia="仿宋_GB2312" w:cs="仿宋_GB2312"/>
                <w:color w:val="auto"/>
                <w:kern w:val="0"/>
                <w:sz w:val="22"/>
                <w:highlight w:val="none"/>
              </w:rPr>
              <w:t>公务用车购置费</w:t>
            </w:r>
          </w:p>
        </w:tc>
        <w:tc>
          <w:tcPr>
            <w:tcW w:w="2413"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1320" w:firstLineChars="600"/>
              <w:rPr>
                <w:rFonts w:hint="default" w:ascii="仿宋_GB2312" w:hAnsi="仿宋_GB2312" w:eastAsia="仿宋_GB2312" w:cs="仿宋_GB2312"/>
                <w:color w:val="auto"/>
                <w:kern w:val="0"/>
                <w:sz w:val="22"/>
                <w:highlight w:val="none"/>
                <w:lang w:val="en-US" w:eastAsia="zh-CN"/>
              </w:rPr>
            </w:pPr>
            <w:r>
              <w:rPr>
                <w:rFonts w:hint="eastAsia" w:ascii="仿宋_GB2312" w:hAnsi="仿宋_GB2312" w:eastAsia="仿宋_GB2312" w:cs="仿宋_GB2312"/>
                <w:color w:val="auto"/>
                <w:kern w:val="0"/>
                <w:sz w:val="22"/>
                <w:highlight w:val="none"/>
                <w:lang w:val="en-US" w:eastAsia="zh-CN"/>
              </w:rPr>
              <w:t>521</w:t>
            </w:r>
          </w:p>
        </w:tc>
      </w:tr>
    </w:tbl>
    <w:p>
      <w:pPr>
        <w:spacing w:line="560" w:lineRule="exact"/>
        <w:rPr>
          <w:rFonts w:ascii="仿宋_GB2312" w:hAnsi="仿宋_GB2312" w:eastAsia="仿宋_GB2312" w:cs="仿宋_GB2312"/>
          <w:color w:val="auto"/>
          <w:kern w:val="0"/>
          <w:sz w:val="32"/>
          <w:szCs w:val="32"/>
          <w:highlight w:val="none"/>
        </w:rPr>
      </w:pPr>
      <w:r>
        <w:rPr>
          <w:rFonts w:ascii="仿宋_GB2312" w:hAnsi="仿宋_GB2312" w:eastAsia="仿宋_GB2312" w:cs="仿宋_GB2312"/>
          <w:color w:val="auto"/>
          <w:kern w:val="0"/>
          <w:sz w:val="32"/>
          <w:szCs w:val="32"/>
          <w:highlight w:val="none"/>
        </w:rPr>
        <w:t xml:space="preserve">   </w:t>
      </w:r>
    </w:p>
    <w:p>
      <w:pPr>
        <w:spacing w:line="560" w:lineRule="exact"/>
        <w:ind w:firstLine="640" w:firstLineChars="200"/>
        <w:rPr>
          <w:rFonts w:ascii="仿宋_GB2312" w:hAnsi="仿宋_GB2312" w:eastAsia="仿宋_GB2312" w:cs="仿宋_GB2312"/>
          <w:b/>
          <w:kern w:val="0"/>
          <w:sz w:val="32"/>
          <w:szCs w:val="32"/>
          <w:highlight w:val="none"/>
        </w:rPr>
      </w:pPr>
      <w:r>
        <w:rPr>
          <w:rFonts w:hint="eastAsia" w:ascii="黑体" w:hAnsi="黑体" w:eastAsia="黑体" w:cs="黑体"/>
          <w:sz w:val="32"/>
          <w:szCs w:val="32"/>
          <w:highlight w:val="none"/>
        </w:rPr>
        <w:t>四、关于年初预留经费的说明</w:t>
      </w:r>
    </w:p>
    <w:p>
      <w:pPr>
        <w:spacing w:line="560" w:lineRule="exact"/>
        <w:ind w:firstLine="628"/>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考虑到合作区初步完成机构调整，人员尚未全部到位，“四镇一场”暂未正式成为我区预算单位，为保障相关工作的顺利开展，在一般公共预算支出</w:t>
      </w:r>
      <w:r>
        <w:rPr>
          <w:rFonts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rPr>
        <w:t>年初预留中预留经费。</w:t>
      </w:r>
      <w:r>
        <w:rPr>
          <w:rFonts w:hint="eastAsia" w:ascii="仿宋_GB2312" w:hAnsi="仿宋_GB2312" w:eastAsia="仿宋_GB2312" w:cs="仿宋_GB2312"/>
          <w:b/>
          <w:kern w:val="0"/>
          <w:sz w:val="32"/>
          <w:szCs w:val="32"/>
          <w:highlight w:val="none"/>
        </w:rPr>
        <w:t>一是“四镇”接管经费</w:t>
      </w:r>
      <w:r>
        <w:rPr>
          <w:rFonts w:hint="eastAsia" w:ascii="仿宋_GB2312" w:hAnsi="仿宋_GB2312" w:eastAsia="仿宋_GB2312" w:cs="仿宋_GB2312"/>
          <w:kern w:val="0"/>
          <w:sz w:val="32"/>
          <w:szCs w:val="32"/>
          <w:highlight w:val="none"/>
        </w:rPr>
        <w:t>，目前我区四镇机构尚未全面接管，工资体系尚未明确，四镇涉及的人员费用、机构运转等费用均由海丰县按标准、原渠道保障，为保障全面接管后调整的费用，做到应保尽保，需预留资金用于四镇接管。二</w:t>
      </w:r>
      <w:r>
        <w:rPr>
          <w:rFonts w:hint="eastAsia" w:ascii="仿宋_GB2312" w:hAnsi="仿宋_GB2312" w:eastAsia="仿宋_GB2312" w:cs="仿宋_GB2312"/>
          <w:b/>
          <w:kern w:val="0"/>
          <w:sz w:val="32"/>
          <w:szCs w:val="32"/>
          <w:highlight w:val="none"/>
        </w:rPr>
        <w:t>是支持经济发展、民生提升经费</w:t>
      </w:r>
      <w:r>
        <w:rPr>
          <w:rFonts w:hint="eastAsia" w:ascii="仿宋_GB2312" w:hAnsi="仿宋_GB2312" w:eastAsia="仿宋_GB2312" w:cs="仿宋_GB2312"/>
          <w:kern w:val="0"/>
          <w:sz w:val="32"/>
          <w:szCs w:val="32"/>
          <w:highlight w:val="none"/>
        </w:rPr>
        <w:t>，用于合作区本级以及区各单位、市驻区单位政策性预留项目、应急和临时性项目等不可预计支出，其中市驻区各单位原则上应向其上级主管部门申请安排年度部门预算经费，如上级财政无安排，由市驻区各单位就相关事项报区党工委、区管委会审议通过后，由区财政在年初预留安排专项补助经费。</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color w:val="000000"/>
          <w:sz w:val="32"/>
          <w:szCs w:val="32"/>
          <w:highlight w:val="none"/>
        </w:rPr>
        <w:t>五、</w:t>
      </w:r>
      <w:r>
        <w:rPr>
          <w:rFonts w:hint="eastAsia" w:ascii="黑体" w:hAnsi="黑体" w:eastAsia="黑体"/>
          <w:sz w:val="32"/>
          <w:szCs w:val="32"/>
          <w:highlight w:val="none"/>
        </w:rPr>
        <w:t>关于社会保险基金预算的说明</w:t>
      </w:r>
    </w:p>
    <w:p>
      <w:pPr>
        <w:keepNext w:val="0"/>
        <w:keepLines w:val="0"/>
        <w:pageBreakBefore w:val="0"/>
        <w:widowControl w:val="0"/>
        <w:kinsoku/>
        <w:wordWrap/>
        <w:overflowPunct/>
        <w:topLinePunct w:val="0"/>
        <w:autoSpaceDE/>
        <w:autoSpaceDN/>
        <w:bidi w:val="0"/>
        <w:adjustRightInd/>
        <w:snapToGrid/>
        <w:spacing w:line="560" w:lineRule="exact"/>
        <w:ind w:firstLine="628"/>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社会保险基金预算由市财政局统一编制，合作区按规定不需另行编制社会保险基金预算。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lang w:val="en-US" w:eastAsia="zh-CN"/>
        </w:rPr>
        <w:t>六、举借债务情况说明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截至2022年3月，我区专项债限额合计6.8亿元，余额6.8亿元；一般债限额5.8亿元，余额5.8亿元。</w:t>
      </w:r>
      <w:r>
        <w:rPr>
          <w:rFonts w:hint="eastAsia" w:ascii="仿宋_GB2312" w:hAnsi="仿宋_GB2312" w:eastAsia="仿宋_GB2312" w:cs="仿宋_GB2312"/>
          <w:b/>
          <w:bCs/>
          <w:sz w:val="32"/>
          <w:szCs w:val="32"/>
          <w:lang w:val="en-US" w:eastAsia="zh-CN"/>
        </w:rPr>
        <w:t>一是2021年政府债务相关情况。</w:t>
      </w:r>
      <w:r>
        <w:rPr>
          <w:rFonts w:hint="eastAsia" w:ascii="仿宋_GB2312" w:hAnsi="仿宋_GB2312" w:eastAsia="仿宋_GB2312" w:cs="仿宋_GB2312"/>
          <w:b w:val="0"/>
          <w:bCs w:val="0"/>
          <w:sz w:val="32"/>
          <w:szCs w:val="32"/>
          <w:lang w:val="en-US" w:eastAsia="zh-CN"/>
        </w:rPr>
        <w:t>2021年度专项债券限额1.2亿元，余额1.2亿元；再融资一般债券限额5.8亿元，余额5.8亿元。2021年度发行专项债券1.2亿元，发行再融资一般债券5.8亿元，无还本付息额。</w:t>
      </w:r>
      <w:r>
        <w:rPr>
          <w:rFonts w:hint="eastAsia" w:ascii="仿宋_GB2312" w:hAnsi="仿宋_GB2312" w:eastAsia="仿宋_GB2312" w:cs="仿宋_GB2312"/>
          <w:b/>
          <w:bCs/>
          <w:sz w:val="32"/>
          <w:szCs w:val="32"/>
          <w:lang w:val="en-US" w:eastAsia="zh-CN"/>
        </w:rPr>
        <w:t>二是2022年地方政府债券相关情况。</w:t>
      </w:r>
      <w:r>
        <w:rPr>
          <w:rFonts w:hint="eastAsia" w:ascii="仿宋_GB2312" w:hAnsi="仿宋_GB2312" w:eastAsia="仿宋_GB2312" w:cs="仿宋_GB2312"/>
          <w:b w:val="0"/>
          <w:bCs w:val="0"/>
          <w:sz w:val="32"/>
          <w:szCs w:val="32"/>
          <w:lang w:val="en-US" w:eastAsia="zh-CN"/>
        </w:rPr>
        <w:t>2022年度无债券需还本，2022年初安排付息支出1993万元，其中，再融资一般债券付息支出1573万元，专项债付息支出420万元。我区2022年提前批限额为5.6亿元，已于3月22日发行完毕，具体分配项目分别为区建筑工务署“管廊项目”3.1亿元和深汕城投公司“临安里保障性住房项目”2.5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预算绩效工作开展情况说明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highlight w:val="none"/>
        </w:rPr>
      </w:pPr>
      <w:r>
        <w:rPr>
          <w:rFonts w:hint="eastAsia" w:ascii="仿宋_GB2312" w:hAnsi="仿宋_GB2312" w:eastAsia="仿宋_GB2312" w:cs="仿宋_GB2312"/>
          <w:sz w:val="32"/>
          <w:szCs w:val="32"/>
        </w:rPr>
        <w:t>我区扎实推进预算绩效管理工作，不断建立健全预算绩效管理工作流程。</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开展绩效目标编报工作。组织各单位开展2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年部门整体绩效目标、项目绩效目标编报工作，根据“二上”预算申报情况，区本级2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家预算单位均纳入整体绩效目标管理，4</w:t>
      </w:r>
      <w:r>
        <w:rPr>
          <w:rFonts w:ascii="仿宋_GB2312" w:hAnsi="仿宋_GB2312" w:eastAsia="仿宋_GB2312" w:cs="仿宋_GB2312"/>
          <w:sz w:val="32"/>
          <w:szCs w:val="32"/>
        </w:rPr>
        <w:t>75</w:t>
      </w:r>
      <w:r>
        <w:rPr>
          <w:rFonts w:hint="eastAsia" w:ascii="仿宋_GB2312" w:hAnsi="仿宋_GB2312" w:eastAsia="仿宋_GB2312" w:cs="仿宋_GB2312"/>
          <w:sz w:val="32"/>
          <w:szCs w:val="32"/>
        </w:rPr>
        <w:t>个项目均纳入项目绩效目标管理。</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开展绩效运行监控工作。组织全区共1</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家区本级预算单位开展2</w:t>
      </w:r>
      <w:r>
        <w:rPr>
          <w:rFonts w:ascii="仿宋_GB2312" w:hAnsi="仿宋_GB2312" w:eastAsia="仿宋_GB2312" w:cs="仿宋_GB2312"/>
          <w:sz w:val="32"/>
          <w:szCs w:val="32"/>
        </w:rPr>
        <w:t>021</w:t>
      </w:r>
      <w:r>
        <w:rPr>
          <w:rFonts w:hint="eastAsia" w:ascii="仿宋_GB2312" w:hAnsi="仿宋_GB2312" w:eastAsia="仿宋_GB2312" w:cs="仿宋_GB2312"/>
          <w:sz w:val="32"/>
          <w:szCs w:val="32"/>
        </w:rPr>
        <w:t>年度绩效运行监控管理工作，要求预算单位对偏离绩效目标、预期无效目标和预算执行进度较差项目及时整改，</w:t>
      </w:r>
      <w:r>
        <w:rPr>
          <w:rFonts w:hint="eastAsia" w:ascii="仿宋_GB2312" w:hAnsi="楷体_GB2312" w:eastAsia="仿宋_GB2312" w:cs="楷体_GB2312"/>
          <w:sz w:val="32"/>
          <w:szCs w:val="32"/>
        </w:rPr>
        <w:t>通过绩效运行监控，发现共有13个项目存在运行问题，相关单位已按要求报送绩效监控整改情况。</w:t>
      </w:r>
      <w:r>
        <w:rPr>
          <w:rFonts w:hint="eastAsia" w:ascii="仿宋_GB2312" w:hAnsi="楷体_GB2312" w:eastAsia="仿宋_GB2312" w:cs="楷体_GB2312"/>
          <w:b/>
          <w:bCs/>
          <w:sz w:val="32"/>
          <w:szCs w:val="32"/>
        </w:rPr>
        <w:t>三是</w:t>
      </w:r>
      <w:r>
        <w:rPr>
          <w:rFonts w:hint="eastAsia" w:ascii="仿宋_GB2312" w:hAnsi="楷体_GB2312" w:eastAsia="仿宋_GB2312" w:cs="楷体_GB2312"/>
          <w:sz w:val="32"/>
          <w:szCs w:val="32"/>
        </w:rPr>
        <w:t>开展绩效自评工作。全区共1</w:t>
      </w:r>
      <w:r>
        <w:rPr>
          <w:rFonts w:ascii="仿宋_GB2312" w:hAnsi="楷体_GB2312" w:eastAsia="仿宋_GB2312" w:cs="楷体_GB2312"/>
          <w:sz w:val="32"/>
          <w:szCs w:val="32"/>
        </w:rPr>
        <w:t>2</w:t>
      </w:r>
      <w:r>
        <w:rPr>
          <w:rFonts w:hint="eastAsia" w:ascii="仿宋_GB2312" w:hAnsi="楷体_GB2312" w:eastAsia="仿宋_GB2312" w:cs="楷体_GB2312"/>
          <w:sz w:val="32"/>
          <w:szCs w:val="32"/>
        </w:rPr>
        <w:t>家预算单位开展了2</w:t>
      </w:r>
      <w:r>
        <w:rPr>
          <w:rFonts w:ascii="仿宋_GB2312" w:hAnsi="楷体_GB2312" w:eastAsia="仿宋_GB2312" w:cs="楷体_GB2312"/>
          <w:sz w:val="32"/>
          <w:szCs w:val="32"/>
        </w:rPr>
        <w:t>020</w:t>
      </w:r>
      <w:r>
        <w:rPr>
          <w:rFonts w:hint="eastAsia" w:ascii="仿宋_GB2312" w:hAnsi="楷体_GB2312" w:eastAsia="仿宋_GB2312" w:cs="楷体_GB2312"/>
          <w:sz w:val="32"/>
          <w:szCs w:val="32"/>
        </w:rPr>
        <w:t>年度绩效自评，涉及项目共3</w:t>
      </w:r>
      <w:r>
        <w:rPr>
          <w:rFonts w:ascii="仿宋_GB2312" w:hAnsi="楷体_GB2312" w:eastAsia="仿宋_GB2312" w:cs="楷体_GB2312"/>
          <w:sz w:val="32"/>
          <w:szCs w:val="32"/>
        </w:rPr>
        <w:t>37</w:t>
      </w:r>
      <w:r>
        <w:rPr>
          <w:rFonts w:hint="eastAsia" w:ascii="仿宋_GB2312" w:hAnsi="楷体_GB2312" w:eastAsia="仿宋_GB2312" w:cs="楷体_GB2312"/>
          <w:sz w:val="32"/>
          <w:szCs w:val="32"/>
        </w:rPr>
        <w:t>个，实现绩效自评全覆盖；建立自评抽查和结果通报机制，选取了11个项目和1个整体支出绩效自评进行重点复核，并对绩效自评结果进行通报，要求相关单位整改落实。</w:t>
      </w:r>
      <w:r>
        <w:rPr>
          <w:rFonts w:hint="eastAsia" w:ascii="仿宋_GB2312" w:hAnsi="楷体_GB2312" w:eastAsia="仿宋_GB2312" w:cs="楷体_GB2312"/>
          <w:b/>
          <w:bCs/>
          <w:sz w:val="32"/>
          <w:szCs w:val="32"/>
        </w:rPr>
        <w:t>四是</w:t>
      </w:r>
      <w:r>
        <w:rPr>
          <w:rFonts w:hint="eastAsia" w:ascii="仿宋_GB2312" w:hAnsi="楷体_GB2312" w:eastAsia="仿宋_GB2312" w:cs="楷体_GB2312"/>
          <w:sz w:val="32"/>
          <w:szCs w:val="32"/>
        </w:rPr>
        <w:t>开展重点绩效评价工作。对“村村通”自来水管网改造工程、区统战和社会建设局2020年度部门整体支出、森林防火隔离带清除杂灌草施工经费项目、赤石镇中心小学主教学楼重建工程及配套教学设备采购项目、2019-2020年度水务大管家等5个2</w:t>
      </w:r>
      <w:r>
        <w:rPr>
          <w:rFonts w:ascii="仿宋_GB2312" w:hAnsi="楷体_GB2312" w:eastAsia="仿宋_GB2312" w:cs="楷体_GB2312"/>
          <w:sz w:val="32"/>
          <w:szCs w:val="32"/>
        </w:rPr>
        <w:t>020</w:t>
      </w:r>
      <w:r>
        <w:rPr>
          <w:rFonts w:hint="eastAsia" w:ascii="仿宋_GB2312" w:hAnsi="楷体_GB2312" w:eastAsia="仿宋_GB2312" w:cs="楷体_GB2312"/>
          <w:sz w:val="32"/>
          <w:szCs w:val="32"/>
        </w:rPr>
        <w:t>年重点项目开展绩效评价</w:t>
      </w:r>
      <w:r>
        <w:rPr>
          <w:rFonts w:hint="eastAsia" w:ascii="仿宋_GB2312" w:hAnsi="仿宋_GB2312" w:eastAsia="仿宋_GB2312" w:cs="仿宋_GB2312"/>
          <w:sz w:val="32"/>
          <w:szCs w:val="32"/>
        </w:rPr>
        <w:t>，项目范围包括一般公共预算、政府性基金、政府采购、市对区转移支付和部门整体支出</w:t>
      </w:r>
      <w:r>
        <w:rPr>
          <w:rFonts w:hint="eastAsia" w:ascii="仿宋_GB2312" w:hAnsi="楷体_GB2312" w:eastAsia="仿宋_GB2312" w:cs="楷体_GB2312"/>
          <w:sz w:val="32"/>
          <w:szCs w:val="32"/>
        </w:rPr>
        <w:t>。</w:t>
      </w: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Arial Unicode MS">
    <w:altName w:val="Times New Roman"/>
    <w:panose1 w:val="020B0604020202020204"/>
    <w:charset w:val="86"/>
    <w:family w:val="swiss"/>
    <w:pitch w:val="default"/>
    <w:sig w:usb0="00000000" w:usb1="00000000" w:usb2="0000003F" w:usb3="00000000" w:csb0="603F01FF" w:csb1="F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DAF96"/>
    <w:multiLevelType w:val="singleLevel"/>
    <w:tmpl w:val="BF2DAF96"/>
    <w:lvl w:ilvl="0" w:tentative="0">
      <w:start w:val="1"/>
      <w:numFmt w:val="chineseCounting"/>
      <w:suff w:val="nothing"/>
      <w:lvlText w:val="%1、"/>
      <w:lvlJc w:val="left"/>
      <w:pPr>
        <w:ind w:left="-10"/>
      </w:pPr>
      <w:rPr>
        <w:rFonts w:hint="eastAsia" w:cs="Times New Roman"/>
      </w:rPr>
    </w:lvl>
  </w:abstractNum>
  <w:abstractNum w:abstractNumId="1">
    <w:nsid w:val="E4A1B5A1"/>
    <w:multiLevelType w:val="singleLevel"/>
    <w:tmpl w:val="E4A1B5A1"/>
    <w:lvl w:ilvl="0" w:tentative="0">
      <w:start w:val="3"/>
      <w:numFmt w:val="chineseCounting"/>
      <w:suff w:val="space"/>
      <w:lvlText w:val="第%1部分"/>
      <w:lvlJc w:val="left"/>
      <w:rPr>
        <w:rFonts w:hint="eastAsia" w:cs="Times New Roman"/>
      </w:rPr>
    </w:lvl>
  </w:abstractNum>
  <w:abstractNum w:abstractNumId="2">
    <w:nsid w:val="43658C5E"/>
    <w:multiLevelType w:val="singleLevel"/>
    <w:tmpl w:val="43658C5E"/>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C4269"/>
    <w:rsid w:val="03114943"/>
    <w:rsid w:val="05630B99"/>
    <w:rsid w:val="0A92717F"/>
    <w:rsid w:val="0AC8453B"/>
    <w:rsid w:val="0B812DC7"/>
    <w:rsid w:val="0E826B32"/>
    <w:rsid w:val="10AB5DF5"/>
    <w:rsid w:val="11FE7B48"/>
    <w:rsid w:val="127D3376"/>
    <w:rsid w:val="14201AFE"/>
    <w:rsid w:val="14E70444"/>
    <w:rsid w:val="15906F03"/>
    <w:rsid w:val="18497093"/>
    <w:rsid w:val="1BAC7A3C"/>
    <w:rsid w:val="1BEB2C0A"/>
    <w:rsid w:val="1C981545"/>
    <w:rsid w:val="1D491662"/>
    <w:rsid w:val="1D740238"/>
    <w:rsid w:val="1EA8435A"/>
    <w:rsid w:val="1FE83CB8"/>
    <w:rsid w:val="211666DF"/>
    <w:rsid w:val="254577FB"/>
    <w:rsid w:val="272F4A6F"/>
    <w:rsid w:val="289C3F61"/>
    <w:rsid w:val="298A07D4"/>
    <w:rsid w:val="2A357F67"/>
    <w:rsid w:val="2B1F1036"/>
    <w:rsid w:val="2B4B423B"/>
    <w:rsid w:val="2B4D2D95"/>
    <w:rsid w:val="2BB30155"/>
    <w:rsid w:val="31142C21"/>
    <w:rsid w:val="325F494A"/>
    <w:rsid w:val="336A3CE8"/>
    <w:rsid w:val="35965658"/>
    <w:rsid w:val="39E12B68"/>
    <w:rsid w:val="3D054ABF"/>
    <w:rsid w:val="3D90468B"/>
    <w:rsid w:val="3E5162DA"/>
    <w:rsid w:val="3FDF7D09"/>
    <w:rsid w:val="40756671"/>
    <w:rsid w:val="41A64A60"/>
    <w:rsid w:val="44690806"/>
    <w:rsid w:val="46E8390D"/>
    <w:rsid w:val="4CEA3A32"/>
    <w:rsid w:val="4EF4379A"/>
    <w:rsid w:val="50443130"/>
    <w:rsid w:val="50747A68"/>
    <w:rsid w:val="51BA021C"/>
    <w:rsid w:val="53B36A3D"/>
    <w:rsid w:val="549541DE"/>
    <w:rsid w:val="55F252F2"/>
    <w:rsid w:val="56CD43F4"/>
    <w:rsid w:val="57FB529F"/>
    <w:rsid w:val="5D5E4E8A"/>
    <w:rsid w:val="5DCA6F0E"/>
    <w:rsid w:val="5E147C50"/>
    <w:rsid w:val="623B031D"/>
    <w:rsid w:val="64323C43"/>
    <w:rsid w:val="64B60C9E"/>
    <w:rsid w:val="64FE209E"/>
    <w:rsid w:val="65AD704F"/>
    <w:rsid w:val="663E7911"/>
    <w:rsid w:val="687F62C2"/>
    <w:rsid w:val="693D5132"/>
    <w:rsid w:val="6BCE356A"/>
    <w:rsid w:val="6C4677A6"/>
    <w:rsid w:val="6C801989"/>
    <w:rsid w:val="6EC5CD8B"/>
    <w:rsid w:val="73785001"/>
    <w:rsid w:val="747C4269"/>
    <w:rsid w:val="76A83CCE"/>
    <w:rsid w:val="76E6270D"/>
    <w:rsid w:val="797514EC"/>
    <w:rsid w:val="799A4982"/>
    <w:rsid w:val="7A241A91"/>
    <w:rsid w:val="7A3A5149"/>
    <w:rsid w:val="7FFEE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590" w:lineRule="exact"/>
      <w:ind w:firstLine="420" w:firstLineChars="100"/>
    </w:pPr>
    <w:rPr>
      <w:rFonts w:ascii="仿宋_GB2312" w:hAnsi="Times New Roman" w:eastAsia="仿宋_GB2312"/>
      <w:spacing w:val="-3"/>
      <w:kern w:val="21"/>
      <w:sz w:val="32"/>
      <w:szCs w:val="20"/>
    </w:rPr>
  </w:style>
  <w:style w:type="paragraph" w:styleId="3">
    <w:name w:val="Body Text"/>
    <w:basedOn w:val="1"/>
    <w:qFormat/>
    <w:uiPriority w:val="0"/>
    <w:pPr>
      <w:widowControl w:val="0"/>
      <w:spacing w:after="120"/>
      <w:jc w:val="both"/>
    </w:pPr>
    <w:rPr>
      <w:rFonts w:ascii="Calibri" w:hAnsi="Calibri" w:eastAsia="宋体" w:cs="Times New Roman"/>
      <w:kern w:val="2"/>
      <w:sz w:val="32"/>
      <w:szCs w:val="24"/>
      <w:lang w:val="en-US" w:eastAsia="zh-CN" w:bidi="ar-SA"/>
    </w:rPr>
  </w:style>
  <w:style w:type="paragraph" w:styleId="4">
    <w:name w:val="footer"/>
    <w:basedOn w:val="1"/>
    <w:qFormat/>
    <w:uiPriority w:val="0"/>
    <w:pPr>
      <w:tabs>
        <w:tab w:val="center" w:pos="4153"/>
        <w:tab w:val="right" w:pos="8306"/>
      </w:tabs>
      <w:snapToGrid w:val="0"/>
      <w:jc w:val="left"/>
    </w:pPr>
    <w:rPr>
      <w:rFonts w:ascii="仿宋_GB2312" w:hAnsi="仿宋" w:eastAsia="仿宋_GB2312" w:cs="仿宋"/>
      <w:color w:val="000000"/>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仿宋_GB2312" w:hAnsi="仿宋" w:eastAsia="仿宋_GB2312" w:cs="仿宋"/>
      <w:color w:val="000000"/>
      <w:kern w:val="0"/>
      <w:sz w:val="18"/>
      <w:szCs w:val="18"/>
    </w:rPr>
  </w:style>
  <w:style w:type="paragraph" w:styleId="6">
    <w:name w:val="Normal (Web)"/>
    <w:basedOn w:val="1"/>
    <w:qFormat/>
    <w:uiPriority w:val="0"/>
    <w:pPr>
      <w:spacing w:line="560" w:lineRule="exact"/>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2021-12-13T10:59:00Z</dcterms:created>
  <dc:creator>李欣</dc:creator>
  <cp:lastModifiedBy>sssuper</cp:lastModifiedBy>
  <dcterms:modified xsi:type="dcterms:W3CDTF">2022-04-22T18:15:47Z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