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208" w:tblpY="2793"/>
        <w:tblOverlap w:val="never"/>
        <w:tblW w:w="116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5953"/>
        <w:gridCol w:w="1875"/>
        <w:gridCol w:w="2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0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CESI黑体-GB2312" w:hAnsi="CESI黑体-GB2312" w:eastAsia="CESI黑体-GB2312" w:cs="CESI黑体-GB2312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深汕特别合作区农贸市场拟补贴名单及金额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610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CESI黑体-GB2312" w:hAnsi="CESI黑体-GB2312" w:eastAsia="CESI黑体-GB2312" w:cs="CESI黑体-GB2312"/>
                <w:i w:val="0"/>
                <w:color w:val="000000"/>
                <w:sz w:val="44"/>
                <w:szCs w:val="4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登记名称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法定代表人/负责人姓名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补贴金额（单位：元）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深圳市深汕特别合作区扬城物业管理有限公司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叶海康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深圳市深汕特别合作区海韵渔业发展有限公司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缪晓蓓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14770.6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深圳市深汕特别合作区麦生源物业管理有限公司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麦雪苗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2511.6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95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深圳市深汕特别合作区明洋物业管理有限公司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缪周鸿</w:t>
            </w:r>
          </w:p>
        </w:tc>
        <w:tc>
          <w:tcPr>
            <w:tcW w:w="297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3220.23</w:t>
            </w:r>
          </w:p>
        </w:tc>
      </w:tr>
    </w:tbl>
    <w:p>
      <w:pP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附件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006F"/>
    <w:rsid w:val="1F1B001A"/>
    <w:rsid w:val="67FE006F"/>
    <w:rsid w:val="9BDF7D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170</Characters>
  <Lines>0</Lines>
  <Paragraphs>0</Paragraphs>
  <TotalTime>8.66666666666667</TotalTime>
  <ScaleCrop>false</ScaleCrop>
  <LinksUpToDate>false</LinksUpToDate>
  <CharactersWithSpaces>170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2022-07-20T01:19:00Z</dcterms:created>
  <dc:creator>hanzh</dc:creator>
  <cp:lastModifiedBy>想为你盗花簪</cp:lastModifiedBy>
  <dcterms:modified xsi:type="dcterms:W3CDTF">2022-07-20T14:42:26Z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F7A582433DC8454FB85AAC87C4BFE872</vt:lpwstr>
  </property>
</Properties>
</file>