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1：</w:t>
      </w:r>
    </w:p>
    <w:p>
      <w:pPr>
        <w:pStyle w:val="14"/>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深圳市深汕特别合作区农村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集体资产管理办法</w:t>
      </w:r>
    </w:p>
    <w:p>
      <w:pPr>
        <w:pStyle w:val="9"/>
        <w:widowControl/>
        <w:spacing w:beforeAutospacing="0" w:afterAutospacing="0" w:line="560" w:lineRule="exact"/>
        <w:ind w:left="0" w:leftChars="0" w:firstLine="0" w:firstLineChars="0"/>
        <w:jc w:val="center"/>
        <w:rPr>
          <w:rStyle w:val="13"/>
          <w:rFonts w:hint="eastAsia" w:ascii="仿宋_GB2312" w:hAnsi="仿宋_GB2312" w:eastAsia="仿宋_GB2312" w:cs="仿宋_GB2312"/>
          <w:kern w:val="2"/>
          <w:sz w:val="32"/>
          <w:szCs w:val="32"/>
          <w:lang w:val="en" w:eastAsia="zh-Hans"/>
        </w:rPr>
      </w:pPr>
      <w:r>
        <w:rPr>
          <w:rStyle w:val="13"/>
          <w:rFonts w:hint="eastAsia" w:ascii="仿宋_GB2312" w:hAnsi="仿宋_GB2312" w:eastAsia="仿宋_GB2312" w:cs="仿宋_GB2312"/>
          <w:kern w:val="2"/>
          <w:sz w:val="32"/>
          <w:szCs w:val="32"/>
          <w:lang w:val="en-US" w:eastAsia="zh-Hans"/>
        </w:rPr>
        <w:t>（</w:t>
      </w:r>
      <w:r>
        <w:rPr>
          <w:rStyle w:val="13"/>
          <w:rFonts w:hint="eastAsia" w:ascii="仿宋_GB2312" w:hAnsi="仿宋_GB2312" w:eastAsia="仿宋_GB2312" w:cs="仿宋_GB2312"/>
          <w:kern w:val="2"/>
          <w:sz w:val="32"/>
          <w:szCs w:val="32"/>
          <w:lang w:val="en-US" w:eastAsia="zh-CN"/>
        </w:rPr>
        <w:t>征求意见</w:t>
      </w:r>
      <w:r>
        <w:rPr>
          <w:rStyle w:val="13"/>
          <w:rFonts w:hint="eastAsia" w:ascii="仿宋_GB2312" w:hAnsi="仿宋_GB2312" w:eastAsia="仿宋_GB2312" w:cs="仿宋_GB2312"/>
          <w:kern w:val="2"/>
          <w:sz w:val="32"/>
          <w:szCs w:val="32"/>
          <w:lang w:val="en-US" w:eastAsia="zh-Hans"/>
        </w:rPr>
        <w:t>稿）</w:t>
      </w:r>
    </w:p>
    <w:p>
      <w:pPr>
        <w:rPr>
          <w:rFonts w:hint="eastAsia" w:eastAsia="仿宋_GB2312"/>
          <w:color w:val="000000" w:themeColor="text1"/>
          <w:lang w:val="en-US" w:eastAsia="zh-CN"/>
          <w14:textFill>
            <w14:solidFill>
              <w14:schemeClr w14:val="tx1"/>
            </w14:solidFill>
          </w14:textFill>
        </w:rPr>
      </w:pPr>
    </w:p>
    <w:p>
      <w:pPr>
        <w:numPr>
          <w:ilvl w:val="0"/>
          <w:numId w:val="0"/>
        </w:numPr>
        <w:jc w:val="center"/>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第一章  总则</w:t>
      </w:r>
    </w:p>
    <w:p>
      <w:pPr>
        <w:bidi w:val="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为巩固农村集体产权制度改革成果</w:t>
      </w:r>
      <w:r>
        <w:rPr>
          <w:rFonts w:hint="eastAsia" w:cs="仿宋_GB2312"/>
          <w:b w:val="0"/>
          <w:bCs w:val="0"/>
          <w:color w:val="000000" w:themeColor="text1"/>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加强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农村集体资产</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运营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管理，保护集体资产所有者和经营者的合法权益，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防止集体资产流失，发展壮大农村集体经济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，根据</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《中华人民共和国土地管理法》《中华人民共和国农村土地承包法》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《广东省农村集体资产管理条例》《广东省农村集体经济组织管理规定》</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等法律、法规和相关规定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我区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实际，制定本</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bidi w:val="0"/>
        <w:rPr>
          <w:rFonts w:hint="eastAsia"/>
          <w:lang w:val="en-US" w:eastAsia="zh-CN"/>
        </w:rPr>
      </w:pPr>
      <w:r>
        <w:rPr>
          <w:rFonts w:hint="eastAsia" w:ascii="黑体" w:hAnsi="黑体" w:eastAsia="黑体" w:cs="黑体"/>
          <w:b w:val="0"/>
          <w:bCs w:val="0"/>
          <w:color w:val="000000" w:themeColor="text1"/>
          <w:lang w:val="en-US" w:eastAsia="zh-CN"/>
          <w14:textFill>
            <w14:solidFill>
              <w14:schemeClr w14:val="tx1"/>
            </w14:solidFill>
          </w14:textFill>
        </w:rPr>
        <w:t xml:space="preserve">第二条  </w:t>
      </w:r>
      <w:r>
        <w:rPr>
          <w:rFonts w:hint="eastAsia"/>
          <w:lang w:val="en-US" w:eastAsia="zh-CN"/>
        </w:rPr>
        <w:t>本办法适用于本区行政区域内农村集体资产的管理活动。</w:t>
      </w:r>
    </w:p>
    <w:p>
      <w:pPr>
        <w:bidi w:val="0"/>
        <w:rPr>
          <w:rFonts w:hint="eastAsia"/>
          <w:lang w:val="en-US" w:eastAsia="zh-CN"/>
        </w:rPr>
      </w:pPr>
      <w:r>
        <w:rPr>
          <w:rFonts w:hint="eastAsia"/>
          <w:lang w:val="en-US" w:eastAsia="zh-CN"/>
        </w:rPr>
        <w:t>本办法所称农村集体资产，是指属于农村集体经济组织成员集体所有的资产。镇人民政府改为街道办事处或者村民委员会改为居民委员会后，属于农村集体所有的资产的管理，依照本办法执行。</w:t>
      </w:r>
    </w:p>
    <w:p>
      <w:pPr>
        <w:bidi w:val="0"/>
        <w:ind w:firstLine="632" w:firstLineChars="200"/>
        <w:rPr>
          <w:rFonts w:hint="eastAsia"/>
          <w:lang w:val="en-US" w:eastAsia="zh-CN"/>
        </w:rPr>
      </w:pPr>
      <w:r>
        <w:rPr>
          <w:rFonts w:hint="eastAsia"/>
          <w:lang w:val="en-US" w:eastAsia="zh-CN"/>
        </w:rPr>
        <w:t>本办法所称农村集体经济组织，是指原人民公社、生产大队、生产队建制经过改革、改造、改组形成的合作经济组织，包括经济联合总社、经济联合社、经济合作社和股份合作经济联合总社、股份合作经济联合社、股份合作经济社等。</w:t>
      </w:r>
    </w:p>
    <w:p>
      <w:pPr>
        <w:bidi w:val="0"/>
        <w:ind w:firstLine="632"/>
        <w:rPr>
          <w:rFonts w:hint="eastAsia"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第三条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农村集体资产</w:t>
      </w:r>
      <w:r>
        <w:rPr>
          <w:rFonts w:hint="eastAsia"/>
          <w:sz w:val="32"/>
          <w:szCs w:val="32"/>
          <w:lang w:val="en-US" w:eastAsia="zh-CN"/>
        </w:rPr>
        <w:t>归农村集体经济组织成员集体所有，</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由农村集体经济组织代表本组织全体成员行使所有权，并以本组织的名义依法自主经营管理</w:t>
      </w:r>
      <w:r>
        <w:rPr>
          <w:rFonts w:hint="eastAsia" w:cs="仿宋_GB2312"/>
          <w:b w:val="0"/>
          <w:bCs w:val="0"/>
          <w:color w:val="000000" w:themeColor="text1"/>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未设立农村集体经济组织的可由村民委员会</w:t>
      </w:r>
      <w:r>
        <w:rPr>
          <w:rFonts w:hint="eastAsia" w:cs="仿宋_GB2312"/>
          <w:b w:val="0"/>
          <w:bCs w:val="0"/>
          <w:color w:val="000000" w:themeColor="text1"/>
          <w:lang w:val="en-US" w:eastAsia="zh-CN"/>
          <w14:textFill>
            <w14:solidFill>
              <w14:schemeClr w14:val="tx1"/>
            </w14:solidFill>
          </w14:textFill>
        </w:rPr>
        <w:t>或村民小组</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代为行使。</w:t>
      </w:r>
    </w:p>
    <w:p>
      <w:pPr>
        <w:bidi w:val="0"/>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第四条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农村集体资产管理依法实行民主决策、民主管理、民主监督，遵循公开、公平、公正的原则。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sz w:val="32"/>
          <w:szCs w:val="32"/>
          <w:lang w:val="en-US" w:eastAsia="zh-CN"/>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第五条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sz w:val="32"/>
          <w:szCs w:val="32"/>
          <w:lang w:val="en-US" w:eastAsia="zh-CN"/>
        </w:rPr>
        <w:t>农村集体资产受法律保护，任何单位和个人不得侵占、损害。农村集体经济组织及其成员有保护集体资产的权利和义务。</w:t>
      </w:r>
    </w:p>
    <w:p>
      <w:pPr>
        <w:bidi w:val="0"/>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numPr>
          <w:ilvl w:val="0"/>
          <w:numId w:val="0"/>
        </w:numPr>
        <w:jc w:val="center"/>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第二章  管理机构</w:t>
      </w:r>
    </w:p>
    <w:p>
      <w:pPr>
        <w:bidi w:val="0"/>
        <w:ind w:firstLine="872"/>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第六条 </w:t>
      </w:r>
      <w:r>
        <w:rPr>
          <w:rFonts w:hint="default" w:ascii="黑体" w:hAnsi="黑体" w:eastAsia="黑体" w:cs="黑体"/>
          <w:i w:val="0"/>
          <w:iCs w:val="0"/>
          <w:caps w:val="0"/>
          <w:color w:val="000000" w:themeColor="text1"/>
          <w:spacing w:val="0"/>
          <w:sz w:val="32"/>
          <w:szCs w:val="32"/>
          <w:shd w:val="clear" w:fill="FFFFFF"/>
          <w:lang w:val="en"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区农业农村和海洋渔业局负责指导农村集体资产管理工作，并依照本</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的规定对农村集体资产管理实施监督。</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其他有关部门和单位按照各自职责对农村集体资产管理工作进行指导和监督。</w:t>
      </w:r>
    </w:p>
    <w:p>
      <w:pPr>
        <w:bidi w:val="0"/>
        <w:ind w:firstLine="632"/>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人民政府对辖区内集体资产管理工作负主要责任。镇人民政府农经管理机构代表镇人民政府具体指导监督本镇集体经济</w:t>
      </w:r>
      <w:r>
        <w:rPr>
          <w:rFonts w:hint="eastAsia" w:cs="仿宋_GB2312"/>
          <w:i w:val="0"/>
          <w:iCs w:val="0"/>
          <w:caps w:val="0"/>
          <w:color w:val="auto"/>
          <w:spacing w:val="0"/>
          <w:sz w:val="32"/>
          <w:szCs w:val="32"/>
          <w:shd w:val="clear" w:fill="FFFFFF"/>
          <w:lang w:val="en-US" w:eastAsia="zh-CN"/>
        </w:rPr>
        <w:t>组织的财务会计、预决算管理、收益分配统计、财务公开、民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主管理以及清产核资、资产评估、产权界定和产权交易等工作。</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镇</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其他有关部门和单位按照各自职责对农村集体资产管理工作进行指导和监督。</w:t>
      </w:r>
    </w:p>
    <w:p>
      <w:pPr>
        <w:bidi w:val="0"/>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p>
    <w:p>
      <w:pPr>
        <w:numPr>
          <w:ilvl w:val="0"/>
          <w:numId w:val="0"/>
        </w:numPr>
        <w:jc w:val="center"/>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第三章  资产产权</w:t>
      </w:r>
    </w:p>
    <w:p>
      <w:pPr>
        <w:keepNext w:val="0"/>
        <w:keepLines w:val="0"/>
        <w:pageBreakBefore w:val="0"/>
        <w:widowControl w:val="0"/>
        <w:kinsoku/>
        <w:wordWrap/>
        <w:overflowPunct w:val="0"/>
        <w:topLinePunct w:val="0"/>
        <w:autoSpaceDE/>
        <w:autoSpaceDN/>
        <w:bidi w:val="0"/>
        <w:adjustRightInd/>
        <w:snapToGrid/>
        <w:ind w:firstLine="632" w:firstLineChars="200"/>
        <w:textAlignment w:val="auto"/>
        <w:rPr>
          <w:rFonts w:hint="default"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第八条  </w:t>
      </w:r>
      <w:r>
        <w:rPr>
          <w:rFonts w:hint="default"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农村集体资产包括：</w:t>
      </w:r>
    </w:p>
    <w:p>
      <w:pPr>
        <w:bidi w:val="0"/>
        <w:rPr>
          <w:rFonts w:hint="default"/>
          <w:lang w:val="en-US" w:eastAsia="zh-CN"/>
        </w:rPr>
      </w:pPr>
      <w:r>
        <w:rPr>
          <w:rFonts w:hint="default"/>
          <w:lang w:val="en-US" w:eastAsia="zh-CN"/>
        </w:rPr>
        <w:t>（一）法律规定属于集体所有的土地和森林、山岭、草地、荒地、滩涂、水域等自然资源；</w:t>
      </w:r>
    </w:p>
    <w:p>
      <w:pPr>
        <w:bidi w:val="0"/>
        <w:rPr>
          <w:rFonts w:hint="default"/>
          <w:lang w:val="en-US" w:eastAsia="zh-CN"/>
        </w:rPr>
      </w:pPr>
      <w:r>
        <w:rPr>
          <w:rFonts w:hint="default"/>
          <w:lang w:val="en-US" w:eastAsia="zh-CN"/>
        </w:rPr>
        <w:t>（二）农村集体经济组织成员集体所有的建筑物、构筑物、设施设备、库存物品等资产；</w:t>
      </w:r>
    </w:p>
    <w:p>
      <w:pPr>
        <w:bidi w:val="0"/>
        <w:rPr>
          <w:rFonts w:hint="default"/>
          <w:lang w:val="en-US" w:eastAsia="zh-CN"/>
        </w:rPr>
      </w:pPr>
      <w:r>
        <w:rPr>
          <w:rFonts w:hint="default"/>
          <w:lang w:val="en-US" w:eastAsia="zh-CN"/>
        </w:rPr>
        <w:t>（三）农村集体经济组织用于教育、科学、文化、卫生、体育、水利、交通、福利等公益事业的资产；</w:t>
      </w:r>
    </w:p>
    <w:p>
      <w:pPr>
        <w:bidi w:val="0"/>
        <w:rPr>
          <w:rFonts w:hint="default"/>
          <w:lang w:val="en-US" w:eastAsia="zh-CN"/>
        </w:rPr>
      </w:pPr>
      <w:r>
        <w:rPr>
          <w:rFonts w:hint="default"/>
          <w:lang w:val="en-US" w:eastAsia="zh-CN"/>
        </w:rPr>
        <w:t>（四）农村集体经济组织投资兴办或者购买、兼并的企业的资产，以及与其他单位或者个人合资、合作所形成的资产中占有的份额、股权；</w:t>
      </w:r>
    </w:p>
    <w:p>
      <w:pPr>
        <w:bidi w:val="0"/>
        <w:rPr>
          <w:rFonts w:hint="default"/>
          <w:lang w:val="en-US" w:eastAsia="zh-CN"/>
        </w:rPr>
      </w:pPr>
      <w:r>
        <w:rPr>
          <w:rFonts w:hint="default"/>
          <w:lang w:val="en-US" w:eastAsia="zh-CN"/>
        </w:rPr>
        <w:t>（五）农村集体资产的经营收益，以及属于集体所得部分的土地补偿费和生态补偿费；</w:t>
      </w:r>
    </w:p>
    <w:p>
      <w:pPr>
        <w:bidi w:val="0"/>
        <w:rPr>
          <w:rFonts w:hint="default"/>
          <w:lang w:val="en-US" w:eastAsia="zh-CN"/>
        </w:rPr>
      </w:pPr>
      <w:r>
        <w:rPr>
          <w:rFonts w:hint="default"/>
          <w:lang w:val="en-US" w:eastAsia="zh-CN"/>
        </w:rPr>
        <w:t>（六）农村集体经济组织接受政府拨款、补贴补助和减免税费以及其他单位和个人的资助、捐赠等形成的资产；</w:t>
      </w:r>
    </w:p>
    <w:p>
      <w:pPr>
        <w:bidi w:val="0"/>
        <w:rPr>
          <w:rFonts w:hint="default"/>
          <w:lang w:val="en-US" w:eastAsia="zh-CN"/>
        </w:rPr>
      </w:pPr>
      <w:r>
        <w:rPr>
          <w:rFonts w:hint="default"/>
          <w:lang w:val="en-US" w:eastAsia="zh-CN"/>
        </w:rPr>
        <w:t>（七）农村集体经济组织拥有的现金、存款、有价证券、债权以及所产生的利息、衍生收入等资产；</w:t>
      </w:r>
    </w:p>
    <w:p>
      <w:pPr>
        <w:bidi w:val="0"/>
        <w:rPr>
          <w:rFonts w:hint="default"/>
          <w:lang w:val="en-US" w:eastAsia="zh-CN"/>
        </w:rPr>
      </w:pPr>
      <w:r>
        <w:rPr>
          <w:rFonts w:hint="default"/>
          <w:lang w:val="en-US" w:eastAsia="zh-CN"/>
        </w:rPr>
        <w:t>（八）农村集体经济组织拥有的商标权、专利权、著作权、专有技术等无形资产；</w:t>
      </w:r>
    </w:p>
    <w:p>
      <w:pPr>
        <w:bidi w:val="0"/>
        <w:rPr>
          <w:rFonts w:hint="default"/>
          <w:lang w:val="en-US" w:eastAsia="zh-CN"/>
        </w:rPr>
      </w:pPr>
      <w:r>
        <w:rPr>
          <w:rFonts w:hint="default"/>
          <w:lang w:val="en-US" w:eastAsia="zh-CN"/>
        </w:rPr>
        <w:t>（九）属于国家所有依法由农村集体经济组织成员集体行使使用权、享有收益权的资产；</w:t>
      </w:r>
    </w:p>
    <w:p>
      <w:pPr>
        <w:bidi w:val="0"/>
        <w:ind w:firstLine="632" w:firstLineChars="200"/>
        <w:rPr>
          <w:rFonts w:hint="default"/>
          <w:lang w:val="en-US" w:eastAsia="zh-CN"/>
        </w:rPr>
      </w:pPr>
      <w:r>
        <w:rPr>
          <w:rFonts w:hint="default"/>
          <w:lang w:val="en-US" w:eastAsia="zh-CN"/>
        </w:rPr>
        <w:t>（十）依法属于农村集体经济组织成员集体所有的其他资产。</w:t>
      </w:r>
    </w:p>
    <w:p>
      <w:pPr>
        <w:bidi w:val="0"/>
        <w:rPr>
          <w:rFonts w:hint="default"/>
          <w:lang w:val="en-US" w:eastAsia="zh-CN"/>
        </w:rPr>
      </w:pPr>
      <w:r>
        <w:rPr>
          <w:rFonts w:hint="eastAsia" w:ascii="黑体" w:hAnsi="黑体" w:eastAsia="黑体" w:cs="黑体"/>
          <w:lang w:val="en-US" w:eastAsia="zh-CN"/>
        </w:rPr>
        <w:t>第九条</w:t>
      </w:r>
      <w:r>
        <w:rPr>
          <w:rFonts w:hint="eastAsia" w:cs="仿宋_GB2312"/>
          <w:lang w:val="en-US" w:eastAsia="zh-CN"/>
        </w:rPr>
        <w:t xml:space="preserve">  </w:t>
      </w:r>
      <w:r>
        <w:rPr>
          <w:rFonts w:hint="default"/>
          <w:lang w:val="en-US" w:eastAsia="zh-CN"/>
        </w:rPr>
        <w:t>农村集体经济组织因下列情形办理非交易性质的产权变更登记手续的，按照国家有关规定适用税收</w:t>
      </w:r>
      <w:r>
        <w:rPr>
          <w:rFonts w:hint="eastAsia"/>
          <w:lang w:eastAsia="zh-CN"/>
        </w:rPr>
        <w:t>和相关费用优惠</w:t>
      </w:r>
      <w:r>
        <w:rPr>
          <w:rFonts w:hint="default"/>
          <w:lang w:val="en-US" w:eastAsia="zh-CN"/>
        </w:rPr>
        <w:t>政策：</w:t>
      </w:r>
    </w:p>
    <w:p>
      <w:pPr>
        <w:bidi w:val="0"/>
        <w:rPr>
          <w:rFonts w:hint="default"/>
          <w:lang w:val="en-US" w:eastAsia="zh-CN"/>
        </w:rPr>
      </w:pPr>
      <w:r>
        <w:rPr>
          <w:rFonts w:hint="default"/>
          <w:lang w:val="en-US" w:eastAsia="zh-CN"/>
        </w:rPr>
        <w:t>（一）集体资产登记主体由村民自治组织或者其他组织变更登记为农村集体经济组织的；</w:t>
      </w:r>
    </w:p>
    <w:p>
      <w:pPr>
        <w:bidi w:val="0"/>
        <w:rPr>
          <w:rFonts w:hint="default"/>
          <w:lang w:val="en-US" w:eastAsia="zh-CN"/>
        </w:rPr>
      </w:pPr>
      <w:r>
        <w:rPr>
          <w:rFonts w:hint="default"/>
          <w:lang w:val="en-US" w:eastAsia="zh-CN"/>
        </w:rPr>
        <w:t>（二）因行政区划调整或者集体资产产权制度改革等情形引起变更登记的；</w:t>
      </w:r>
    </w:p>
    <w:p>
      <w:pPr>
        <w:bidi w:val="0"/>
        <w:rPr>
          <w:rFonts w:hint="default"/>
          <w:lang w:val="en-US" w:eastAsia="zh-CN"/>
        </w:rPr>
      </w:pPr>
      <w:r>
        <w:rPr>
          <w:rFonts w:hint="default"/>
          <w:lang w:val="en-US" w:eastAsia="zh-CN"/>
        </w:rPr>
        <w:t>（三）因农村集体经济组织合并、分立等情形引起变更登记的。</w:t>
      </w:r>
    </w:p>
    <w:p>
      <w:pPr>
        <w:bidi w:val="0"/>
        <w:rPr>
          <w:rFonts w:hint="default"/>
          <w:lang w:val="en-US" w:eastAsia="zh-CN"/>
        </w:rPr>
      </w:pPr>
      <w:r>
        <w:rPr>
          <w:rFonts w:hint="eastAsia" w:ascii="黑体" w:hAnsi="黑体" w:eastAsia="黑体" w:cs="黑体"/>
          <w:lang w:val="en-US" w:eastAsia="zh-CN"/>
        </w:rPr>
        <w:t xml:space="preserve">第十条  </w:t>
      </w:r>
      <w:r>
        <w:rPr>
          <w:rFonts w:hint="default"/>
          <w:lang w:val="en-US" w:eastAsia="zh-CN"/>
        </w:rPr>
        <w:t>对农村集体资产权属有争议的，由当事人协商解决；协商不成的，可以向镇人民政府申请调解；调解不成的，可以向</w:t>
      </w:r>
      <w:r>
        <w:rPr>
          <w:rFonts w:hint="default"/>
          <w:lang w:val="en" w:eastAsia="zh-CN"/>
        </w:rPr>
        <w:t>区农业农村和海洋渔业局</w:t>
      </w:r>
      <w:r>
        <w:rPr>
          <w:rFonts w:hint="default"/>
          <w:lang w:val="en-US" w:eastAsia="zh-CN"/>
        </w:rPr>
        <w:t>申请调解。</w:t>
      </w:r>
      <w:r>
        <w:rPr>
          <w:rFonts w:hint="eastAsia"/>
          <w:lang w:val="en-US" w:eastAsia="zh-CN"/>
        </w:rPr>
        <w:t>当事人也可以依法直接向人民法院起诉。</w:t>
      </w:r>
      <w:r>
        <w:rPr>
          <w:rFonts w:hint="default"/>
          <w:lang w:val="en-US" w:eastAsia="zh-CN"/>
        </w:rPr>
        <w:t>农村集体资产权属争议涉及土地等自然资源所有权、使用权的，按照有关法律、法规执行。</w:t>
      </w:r>
    </w:p>
    <w:p>
      <w:pPr>
        <w:bidi w:val="0"/>
        <w:ind w:left="0" w:leftChars="0" w:firstLine="0" w:firstLineChars="0"/>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numPr>
          <w:ilvl w:val="0"/>
          <w:numId w:val="0"/>
        </w:numPr>
        <w:jc w:val="center"/>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第四章  管理组织</w:t>
      </w:r>
    </w:p>
    <w:p>
      <w:pPr>
        <w:rPr>
          <w:rFonts w:hint="eastAsia"/>
        </w:rPr>
      </w:pPr>
      <w:r>
        <w:rPr>
          <w:rFonts w:hint="eastAsia" w:ascii="黑体" w:hAnsi="黑体" w:eastAsia="黑体" w:cs="黑体"/>
        </w:rPr>
        <w:t>第十</w:t>
      </w:r>
      <w:r>
        <w:rPr>
          <w:rFonts w:hint="eastAsia" w:ascii="黑体" w:hAnsi="黑体" w:eastAsia="黑体" w:cs="黑体"/>
          <w:lang w:val="en-US" w:eastAsia="zh-CN"/>
        </w:rPr>
        <w:t>一</w:t>
      </w:r>
      <w:r>
        <w:rPr>
          <w:rFonts w:hint="eastAsia" w:ascii="黑体" w:hAnsi="黑体" w:eastAsia="黑体" w:cs="黑体"/>
        </w:rPr>
        <w:t>条</w:t>
      </w:r>
      <w:r>
        <w:rPr>
          <w:rFonts w:hint="eastAsia"/>
          <w:lang w:val="en-US" w:eastAsia="zh-CN"/>
        </w:rPr>
        <w:t xml:space="preserve">  </w:t>
      </w:r>
      <w:r>
        <w:rPr>
          <w:rFonts w:hint="eastAsia"/>
        </w:rPr>
        <w:t>农村集体经济组织应当制定章程，依照章程管理农村集体资产。章程应当载明下列事项：</w:t>
      </w:r>
    </w:p>
    <w:p>
      <w:pPr>
        <w:rPr>
          <w:rFonts w:hint="eastAsia"/>
        </w:rPr>
      </w:pPr>
      <w:r>
        <w:rPr>
          <w:rFonts w:hint="eastAsia"/>
        </w:rPr>
        <w:t>（一）名称和场所；</w:t>
      </w:r>
    </w:p>
    <w:p>
      <w:pPr>
        <w:rPr>
          <w:rFonts w:hint="eastAsia"/>
        </w:rPr>
      </w:pPr>
      <w:r>
        <w:rPr>
          <w:rFonts w:hint="eastAsia"/>
        </w:rPr>
        <w:t>（二）宗旨；</w:t>
      </w:r>
    </w:p>
    <w:p>
      <w:pPr>
        <w:rPr>
          <w:rFonts w:hint="eastAsia"/>
        </w:rPr>
      </w:pPr>
      <w:r>
        <w:rPr>
          <w:rFonts w:hint="eastAsia"/>
        </w:rPr>
        <w:t>（三）组织的资产；</w:t>
      </w:r>
    </w:p>
    <w:p>
      <w:pPr>
        <w:rPr>
          <w:rFonts w:hint="eastAsia"/>
        </w:rPr>
      </w:pPr>
      <w:r>
        <w:rPr>
          <w:rFonts w:hint="eastAsia"/>
        </w:rPr>
        <w:t>（四）成员权利、义务；</w:t>
      </w:r>
    </w:p>
    <w:p>
      <w:pPr>
        <w:rPr>
          <w:rFonts w:hint="eastAsia"/>
        </w:rPr>
      </w:pPr>
      <w:r>
        <w:rPr>
          <w:rFonts w:hint="eastAsia"/>
        </w:rPr>
        <w:t>（五）成员代表的比例、人数和产生办法；</w:t>
      </w:r>
    </w:p>
    <w:p>
      <w:pPr>
        <w:rPr>
          <w:rFonts w:hint="eastAsia"/>
        </w:rPr>
      </w:pPr>
      <w:r>
        <w:rPr>
          <w:rFonts w:hint="eastAsia"/>
        </w:rPr>
        <w:t>（六）理事机构、监事机构任期时间、人数配置及人员产生与罢免程序；</w:t>
      </w:r>
    </w:p>
    <w:p>
      <w:pPr>
        <w:rPr>
          <w:rFonts w:hint="eastAsia" w:eastAsia="仿宋_GB2312"/>
          <w:lang w:eastAsia="zh-CN"/>
        </w:rPr>
      </w:pPr>
      <w:r>
        <w:rPr>
          <w:rFonts w:hint="eastAsia"/>
        </w:rPr>
        <w:t>（七）收益分配制度；</w:t>
      </w:r>
    </w:p>
    <w:p>
      <w:pPr>
        <w:rPr>
          <w:rFonts w:hint="eastAsia"/>
        </w:rPr>
      </w:pPr>
      <w:r>
        <w:rPr>
          <w:rFonts w:hint="eastAsia"/>
        </w:rPr>
        <w:t>（八）财务管理制度；</w:t>
      </w:r>
    </w:p>
    <w:p>
      <w:pPr>
        <w:rPr>
          <w:rFonts w:hint="eastAsia"/>
        </w:rPr>
      </w:pPr>
      <w:r>
        <w:rPr>
          <w:rFonts w:hint="eastAsia"/>
        </w:rPr>
        <w:t>（九）审计制度；</w:t>
      </w:r>
    </w:p>
    <w:p>
      <w:pPr>
        <w:rPr>
          <w:rFonts w:hint="eastAsia"/>
        </w:rPr>
      </w:pPr>
      <w:r>
        <w:rPr>
          <w:rFonts w:hint="eastAsia"/>
        </w:rPr>
        <w:t>（十）公开制度；</w:t>
      </w:r>
    </w:p>
    <w:p>
      <w:pPr>
        <w:rPr>
          <w:rFonts w:hint="eastAsia"/>
        </w:rPr>
      </w:pPr>
      <w:r>
        <w:rPr>
          <w:rFonts w:hint="eastAsia"/>
        </w:rPr>
        <w:t>（十一）需要进行可行性研究、资产价值评估的具体数额标准；</w:t>
      </w:r>
    </w:p>
    <w:p>
      <w:pPr>
        <w:rPr>
          <w:rFonts w:hint="eastAsia"/>
        </w:rPr>
      </w:pPr>
      <w:r>
        <w:rPr>
          <w:rFonts w:hint="eastAsia"/>
        </w:rPr>
        <w:t>（十二）章程修改程序；</w:t>
      </w:r>
    </w:p>
    <w:p>
      <w:pPr>
        <w:rPr>
          <w:rFonts w:hint="eastAsia"/>
        </w:rPr>
      </w:pPr>
      <w:r>
        <w:rPr>
          <w:rFonts w:hint="eastAsia"/>
        </w:rPr>
        <w:t>（十三）成员大会和成员代表会议召开、表决程序办法；</w:t>
      </w:r>
    </w:p>
    <w:p>
      <w:pPr>
        <w:rPr>
          <w:rFonts w:hint="eastAsia"/>
        </w:rPr>
      </w:pPr>
      <w:r>
        <w:rPr>
          <w:rFonts w:hint="eastAsia"/>
        </w:rPr>
        <w:t>（十四）其他涉及成员利益的重大事项。</w:t>
      </w:r>
    </w:p>
    <w:p>
      <w:pPr>
        <w:rPr>
          <w:rFonts w:hint="eastAsia"/>
        </w:rPr>
      </w:pPr>
      <w:r>
        <w:rPr>
          <w:rFonts w:hint="eastAsia"/>
        </w:rPr>
        <w:t>确定前款第五项事项时，成员代表的比例一般不得低于本集体经济组织成员总人数的百分之三，人数一般不得少于十五人。</w:t>
      </w:r>
    </w:p>
    <w:p>
      <w:pPr>
        <w:rPr>
          <w:rFonts w:hint="eastAsia"/>
        </w:rPr>
      </w:pPr>
      <w:r>
        <w:rPr>
          <w:rFonts w:hint="eastAsia" w:ascii="黑体" w:hAnsi="黑体" w:eastAsia="黑体" w:cs="黑体"/>
        </w:rPr>
        <w:t>第十</w:t>
      </w:r>
      <w:r>
        <w:rPr>
          <w:rFonts w:hint="eastAsia" w:ascii="黑体" w:hAnsi="黑体" w:eastAsia="黑体" w:cs="黑体"/>
          <w:lang w:val="en-US" w:eastAsia="zh-CN"/>
        </w:rPr>
        <w:t>二</w:t>
      </w:r>
      <w:r>
        <w:rPr>
          <w:rFonts w:hint="eastAsia" w:ascii="黑体" w:hAnsi="黑体" w:eastAsia="黑体" w:cs="黑体"/>
        </w:rPr>
        <w:t>条</w:t>
      </w:r>
      <w:r>
        <w:rPr>
          <w:rFonts w:hint="eastAsia"/>
          <w:lang w:val="en-US" w:eastAsia="zh-CN"/>
        </w:rPr>
        <w:t xml:space="preserve">  集体经济组织的最高权力机构是成员大会。</w:t>
      </w:r>
      <w:r>
        <w:rPr>
          <w:rFonts w:hint="eastAsia"/>
        </w:rPr>
        <w:t>下列事项，由农村集体经济组织成员大会决定：</w:t>
      </w:r>
    </w:p>
    <w:p>
      <w:pPr>
        <w:rPr>
          <w:rFonts w:hint="eastAsia"/>
        </w:rPr>
      </w:pPr>
      <w:r>
        <w:rPr>
          <w:rFonts w:hint="eastAsia"/>
        </w:rPr>
        <w:t>（一）制定、修改农村集体经济组织章程；</w:t>
      </w:r>
    </w:p>
    <w:p>
      <w:pPr>
        <w:rPr>
          <w:rFonts w:hint="eastAsia"/>
        </w:rPr>
      </w:pPr>
      <w:r>
        <w:rPr>
          <w:rFonts w:hint="eastAsia"/>
        </w:rPr>
        <w:t>（二）土地承包方案、集体资产产权量化折股及股权配置方案；</w:t>
      </w:r>
    </w:p>
    <w:p>
      <w:pPr>
        <w:rPr>
          <w:rFonts w:hint="eastAsia"/>
        </w:rPr>
      </w:pPr>
      <w:r>
        <w:rPr>
          <w:rFonts w:hint="eastAsia"/>
        </w:rPr>
        <w:t>（三）集体土地征收征用补偿费等费用的分配方案；</w:t>
      </w:r>
    </w:p>
    <w:p>
      <w:pPr>
        <w:rPr>
          <w:rFonts w:hint="eastAsia"/>
        </w:rPr>
      </w:pPr>
      <w:r>
        <w:rPr>
          <w:rFonts w:hint="eastAsia"/>
        </w:rPr>
        <w:t>（四）农村集体经济组织的合并、分立、解散；</w:t>
      </w:r>
    </w:p>
    <w:p>
      <w:pPr>
        <w:rPr>
          <w:rFonts w:hint="eastAsia"/>
        </w:rPr>
      </w:pPr>
      <w:r>
        <w:rPr>
          <w:rFonts w:hint="eastAsia"/>
        </w:rPr>
        <w:t>（五）重大的集体资产产权变更；</w:t>
      </w:r>
    </w:p>
    <w:p>
      <w:pPr>
        <w:rPr>
          <w:rFonts w:hint="eastAsia"/>
        </w:rPr>
      </w:pPr>
      <w:r>
        <w:rPr>
          <w:rFonts w:hint="eastAsia"/>
        </w:rPr>
        <w:t>（六）较大数额的举债或者担保；</w:t>
      </w:r>
    </w:p>
    <w:p>
      <w:pPr>
        <w:rPr>
          <w:rFonts w:hint="eastAsia"/>
        </w:rPr>
      </w:pPr>
      <w:r>
        <w:rPr>
          <w:rFonts w:hint="eastAsia"/>
        </w:rPr>
        <w:t>（七）其他应当由成员大会决定的事项。</w:t>
      </w:r>
    </w:p>
    <w:p>
      <w:pPr>
        <w:rPr>
          <w:rFonts w:hint="eastAsia"/>
        </w:rPr>
      </w:pPr>
      <w:r>
        <w:rPr>
          <w:rFonts w:hint="eastAsia"/>
        </w:rPr>
        <w:t>成员大会可以直接决定由成员代表会议决定的事项，也可以授权成员代表会议决定前款第一项、第四项以外的其他事项。</w:t>
      </w:r>
    </w:p>
    <w:p>
      <w:pPr>
        <w:rPr>
          <w:rFonts w:hint="eastAsia" w:ascii="CESI仿宋-GB2312" w:hAnsi="CESI仿宋-GB2312" w:eastAsia="CESI仿宋-GB2312" w:cs="CESI仿宋-GB2312"/>
          <w:color w:val="000000" w:themeColor="text1"/>
          <w:lang w:eastAsia="zh-CN"/>
          <w14:textFill>
            <w14:solidFill>
              <w14:schemeClr w14:val="tx1"/>
            </w14:solidFill>
          </w14:textFill>
        </w:rPr>
      </w:pPr>
      <w:r>
        <w:rPr>
          <w:rFonts w:hint="eastAsia" w:ascii="CESI黑体-GB2312" w:hAnsi="CESI黑体-GB2312" w:eastAsia="CESI黑体-GB2312" w:cs="CESI黑体-GB2312"/>
          <w:lang w:eastAsia="zh-CN"/>
        </w:rPr>
        <w:t>第十三条</w:t>
      </w:r>
      <w:r>
        <w:rPr>
          <w:rFonts w:hint="eastAsia"/>
          <w:lang w:eastAsia="zh-CN"/>
        </w:rPr>
        <w:t xml:space="preserve"> </w:t>
      </w:r>
      <w:r>
        <w:rPr>
          <w:rFonts w:hint="default"/>
          <w:lang w:val="en" w:eastAsia="zh-CN"/>
        </w:rPr>
        <w:t xml:space="preserve"> </w:t>
      </w:r>
      <w:r>
        <w:rPr>
          <w:rFonts w:hint="eastAsia" w:ascii="仿宋_GB2312" w:hAnsi="仿宋_GB2312" w:eastAsia="仿宋_GB2312" w:cstheme="minorBidi"/>
          <w:i w:val="0"/>
          <w:caps w:val="0"/>
          <w:spacing w:val="0"/>
          <w:sz w:val="32"/>
          <w:szCs w:val="24"/>
          <w:shd w:val="clear"/>
          <w:lang w:val="en-US" w:eastAsia="zh-CN"/>
        </w:rPr>
        <w:t>成员大会应当有本组织具有选举权的成员的半数以上参加，或者有本组织2/3以上的户的代表参加，</w:t>
      </w:r>
      <w:r>
        <w:rPr>
          <w:rFonts w:hint="eastAsia" w:cstheme="minorBidi"/>
          <w:i w:val="0"/>
          <w:caps w:val="0"/>
          <w:spacing w:val="0"/>
          <w:sz w:val="32"/>
          <w:szCs w:val="24"/>
          <w:shd w:val="clear"/>
          <w:lang w:val="en-US" w:eastAsia="zh-CN"/>
        </w:rPr>
        <w:t>制定或修改章程、决定</w:t>
      </w:r>
      <w:r>
        <w:rPr>
          <w:rFonts w:hint="eastAsia"/>
        </w:rPr>
        <w:t>农村集体经济组织的合并、分立、解散</w:t>
      </w:r>
      <w:r>
        <w:rPr>
          <w:rFonts w:hint="eastAsia" w:ascii="仿宋_GB2312" w:hAnsi="仿宋_GB2312" w:eastAsia="仿宋_GB2312" w:cstheme="minorBidi"/>
          <w:i w:val="0"/>
          <w:caps w:val="0"/>
          <w:spacing w:val="0"/>
          <w:sz w:val="32"/>
          <w:szCs w:val="24"/>
          <w:shd w:val="clear"/>
          <w:lang w:val="en-US" w:eastAsia="zh-CN"/>
        </w:rPr>
        <w:t>应当经到会人员的2/3</w:t>
      </w:r>
      <w:r>
        <w:rPr>
          <w:rFonts w:hint="eastAsia" w:cstheme="minorBidi"/>
          <w:i w:val="0"/>
          <w:caps w:val="0"/>
          <w:spacing w:val="0"/>
          <w:sz w:val="32"/>
          <w:szCs w:val="24"/>
          <w:shd w:val="clear"/>
          <w:lang w:val="en-US" w:eastAsia="zh-CN"/>
        </w:rPr>
        <w:t>以上通过，表决其他事项，</w:t>
      </w:r>
      <w:r>
        <w:rPr>
          <w:rFonts w:hint="eastAsia" w:ascii="仿宋_GB2312" w:hAnsi="仿宋_GB2312" w:eastAsia="仿宋_GB2312" w:cstheme="minorBidi"/>
          <w:i w:val="0"/>
          <w:caps w:val="0"/>
          <w:spacing w:val="0"/>
          <w:sz w:val="32"/>
          <w:szCs w:val="24"/>
          <w:shd w:val="clear"/>
          <w:lang w:val="en-US" w:eastAsia="zh-CN"/>
        </w:rPr>
        <w:t>应当经到会人员的半数以上通过</w:t>
      </w:r>
      <w:r>
        <w:rPr>
          <w:rFonts w:hint="eastAsia"/>
          <w:lang w:eastAsia="zh-CN"/>
        </w:rPr>
        <w:t>，表决结果形成书面文件，并由全体到会人员签字确认。</w:t>
      </w:r>
    </w:p>
    <w:p>
      <w:pPr>
        <w:rPr>
          <w:rFonts w:hint="eastAsia"/>
        </w:rPr>
      </w:pPr>
      <w:r>
        <w:rPr>
          <w:rFonts w:hint="eastAsia" w:ascii="CESI黑体-GB2312" w:hAnsi="CESI黑体-GB2312" w:eastAsia="CESI黑体-GB2312" w:cs="CESI黑体-GB2312"/>
        </w:rPr>
        <w:t>第十</w:t>
      </w:r>
      <w:r>
        <w:rPr>
          <w:rFonts w:hint="eastAsia" w:ascii="CESI黑体-GB2312" w:hAnsi="CESI黑体-GB2312" w:eastAsia="CESI黑体-GB2312" w:cs="CESI黑体-GB2312"/>
          <w:lang w:val="en-US" w:eastAsia="zh-CN"/>
        </w:rPr>
        <w:t>四</w:t>
      </w:r>
      <w:r>
        <w:rPr>
          <w:rFonts w:hint="eastAsia" w:ascii="CESI黑体-GB2312" w:hAnsi="CESI黑体-GB2312" w:eastAsia="CESI黑体-GB2312" w:cs="CESI黑体-GB2312"/>
        </w:rPr>
        <w:t>条</w:t>
      </w:r>
      <w:r>
        <w:rPr>
          <w:rFonts w:hint="eastAsia"/>
          <w:lang w:val="en-US" w:eastAsia="zh-CN"/>
        </w:rPr>
        <w:t xml:space="preserve">  </w:t>
      </w:r>
      <w:r>
        <w:rPr>
          <w:rFonts w:hint="eastAsia"/>
        </w:rPr>
        <w:t>下列事项，由农村集体经济组织成员代表会议决定：</w:t>
      </w:r>
    </w:p>
    <w:p>
      <w:pPr>
        <w:rPr>
          <w:rFonts w:hint="eastAsia"/>
        </w:rPr>
      </w:pPr>
      <w:r>
        <w:rPr>
          <w:rFonts w:hint="eastAsia"/>
        </w:rPr>
        <w:t>（一）年度财务收支预决算方案以及计划外较大的财务开支；</w:t>
      </w:r>
    </w:p>
    <w:p>
      <w:pPr>
        <w:rPr>
          <w:rFonts w:hint="eastAsia"/>
        </w:rPr>
      </w:pPr>
      <w:r>
        <w:rPr>
          <w:rFonts w:hint="eastAsia"/>
        </w:rPr>
        <w:t>（二）集体资产经营目标、经营方式和经营方案；</w:t>
      </w:r>
    </w:p>
    <w:p>
      <w:pPr>
        <w:rPr>
          <w:rFonts w:hint="eastAsia"/>
        </w:rPr>
      </w:pPr>
      <w:r>
        <w:rPr>
          <w:rFonts w:hint="eastAsia"/>
        </w:rPr>
        <w:t>（三）建设用地使用权的流转；</w:t>
      </w:r>
    </w:p>
    <w:p>
      <w:pPr>
        <w:rPr>
          <w:rFonts w:hint="eastAsia"/>
        </w:rPr>
      </w:pPr>
      <w:r>
        <w:rPr>
          <w:rFonts w:hint="eastAsia"/>
        </w:rPr>
        <w:t>（四）经济项目投资、公益项目投资；</w:t>
      </w:r>
    </w:p>
    <w:p>
      <w:pPr>
        <w:bidi w:val="0"/>
        <w:rPr>
          <w:rFonts w:hint="eastAsia"/>
        </w:rPr>
      </w:pPr>
      <w:r>
        <w:rPr>
          <w:rFonts w:hint="eastAsia"/>
        </w:rPr>
        <w:t>（五）年度集体资产收益分配方案以及预留公益金、公积金；</w:t>
      </w:r>
    </w:p>
    <w:p>
      <w:pPr>
        <w:rPr>
          <w:rFonts w:hint="eastAsia"/>
        </w:rPr>
      </w:pPr>
      <w:r>
        <w:rPr>
          <w:rFonts w:hint="eastAsia"/>
        </w:rPr>
        <w:t>（六）其他重要经营管理事项。</w:t>
      </w:r>
    </w:p>
    <w:p>
      <w:pPr>
        <w:overflowPunct/>
        <w:ind w:firstLine="632" w:firstLineChars="200"/>
        <w:rPr>
          <w:rFonts w:hint="eastAsia" w:cs="仿宋_GB2312"/>
          <w:lang w:eastAsia="zh-CN"/>
        </w:rPr>
      </w:pPr>
      <w:r>
        <w:rPr>
          <w:rFonts w:hint="eastAsia" w:ascii="CESI黑体-GB2312" w:hAnsi="CESI黑体-GB2312" w:eastAsia="CESI黑体-GB2312" w:cs="CESI黑体-GB2312"/>
          <w:lang w:eastAsia="zh-CN"/>
        </w:rPr>
        <w:t>第十五条</w:t>
      </w:r>
      <w:r>
        <w:rPr>
          <w:rFonts w:hint="eastAsia"/>
          <w:lang w:val="en-US" w:eastAsia="zh-CN"/>
        </w:rPr>
        <w:t xml:space="preserve"> </w:t>
      </w:r>
      <w:r>
        <w:rPr>
          <w:rFonts w:hint="default"/>
          <w:lang w:val="en" w:eastAsia="zh-CN"/>
        </w:rPr>
        <w:t xml:space="preserve"> </w:t>
      </w:r>
      <w:r>
        <w:rPr>
          <w:rFonts w:hint="eastAsia" w:cs="仿宋_GB2312"/>
          <w:lang w:val="en-US" w:eastAsia="zh-CN"/>
        </w:rPr>
        <w:t>成员代表会议应当有本组织2/3以上的成员代表参加，所作决定应当经到会代表2/3以上通过。</w:t>
      </w:r>
      <w:r>
        <w:rPr>
          <w:rFonts w:hint="eastAsia" w:cs="仿宋_GB2312"/>
          <w:lang w:eastAsia="zh-CN"/>
        </w:rPr>
        <w:t>表决结果形成书面文件，并由全体到会人员签字确认。1/10以上有选举权的成员提出异议的，应当提交成员大会重新表决。</w:t>
      </w:r>
    </w:p>
    <w:p>
      <w:pPr>
        <w:rPr>
          <w:rFonts w:hint="eastAsia"/>
        </w:rPr>
      </w:pPr>
      <w:r>
        <w:rPr>
          <w:rFonts w:hint="eastAsia" w:ascii="CESI黑体-GB2312" w:hAnsi="CESI黑体-GB2312" w:eastAsia="CESI黑体-GB2312" w:cs="CESI黑体-GB2312"/>
        </w:rPr>
        <w:t>第十</w:t>
      </w:r>
      <w:r>
        <w:rPr>
          <w:rFonts w:hint="eastAsia" w:ascii="CESI黑体-GB2312" w:hAnsi="CESI黑体-GB2312" w:eastAsia="CESI黑体-GB2312" w:cs="CESI黑体-GB2312"/>
          <w:lang w:val="en-US" w:eastAsia="zh-CN"/>
        </w:rPr>
        <w:t>六</w:t>
      </w:r>
      <w:r>
        <w:rPr>
          <w:rFonts w:hint="eastAsia" w:ascii="CESI黑体-GB2312" w:hAnsi="CESI黑体-GB2312" w:eastAsia="CESI黑体-GB2312" w:cs="CESI黑体-GB2312"/>
        </w:rPr>
        <w:t>条</w:t>
      </w:r>
      <w:r>
        <w:rPr>
          <w:rFonts w:hint="eastAsia"/>
          <w:lang w:val="en-US" w:eastAsia="zh-CN"/>
        </w:rPr>
        <w:t xml:space="preserve">  </w:t>
      </w:r>
      <w:r>
        <w:rPr>
          <w:rFonts w:hint="eastAsia"/>
        </w:rPr>
        <w:t>农村集体经济组织的理事机构、监事机构应当依据章程由成员大会或者成员代表会议选举产生，对成员大会或者成员代表会议负责。</w:t>
      </w:r>
    </w:p>
    <w:p>
      <w:pPr>
        <w:rPr>
          <w:rFonts w:hint="eastAsia"/>
        </w:rPr>
      </w:pPr>
      <w:r>
        <w:rPr>
          <w:rFonts w:hint="eastAsia"/>
        </w:rPr>
        <w:t>农村集体经济组织的理事</w:t>
      </w:r>
      <w:r>
        <w:rPr>
          <w:rFonts w:hint="eastAsia"/>
          <w:lang w:eastAsia="zh-CN"/>
        </w:rPr>
        <w:t>机构</w:t>
      </w:r>
      <w:r>
        <w:rPr>
          <w:rFonts w:hint="eastAsia"/>
        </w:rPr>
        <w:t>成员与监事</w:t>
      </w:r>
      <w:r>
        <w:rPr>
          <w:rFonts w:hint="eastAsia"/>
          <w:lang w:eastAsia="zh-CN"/>
        </w:rPr>
        <w:t>机构</w:t>
      </w:r>
      <w:r>
        <w:rPr>
          <w:rFonts w:hint="eastAsia"/>
        </w:rPr>
        <w:t>成员不得互相兼任，理事机构成员、财务人员和与理事机构成员、财务人员有夫妻关系、直系血亲关系、三代以内旁系血亲关系以及姻亲关系的，不得担任监事机构成员。</w:t>
      </w:r>
    </w:p>
    <w:p>
      <w:pPr>
        <w:rPr>
          <w:rFonts w:hint="eastAsia"/>
        </w:rPr>
      </w:pPr>
      <w:r>
        <w:rPr>
          <w:rFonts w:hint="eastAsia" w:ascii="黑体" w:hAnsi="黑体" w:eastAsia="黑体" w:cs="黑体"/>
        </w:rPr>
        <w:t>第十</w:t>
      </w:r>
      <w:r>
        <w:rPr>
          <w:rFonts w:hint="eastAsia" w:ascii="黑体" w:hAnsi="黑体" w:eastAsia="黑体" w:cs="黑体"/>
          <w:lang w:val="en-US" w:eastAsia="zh-CN"/>
        </w:rPr>
        <w:t>七</w:t>
      </w:r>
      <w:r>
        <w:rPr>
          <w:rFonts w:hint="eastAsia" w:ascii="黑体" w:hAnsi="黑体" w:eastAsia="黑体" w:cs="黑体"/>
        </w:rPr>
        <w:t>条</w:t>
      </w:r>
      <w:r>
        <w:rPr>
          <w:rFonts w:hint="eastAsia"/>
          <w:lang w:val="en-US" w:eastAsia="zh-CN"/>
        </w:rPr>
        <w:t xml:space="preserve">  </w:t>
      </w:r>
      <w:r>
        <w:rPr>
          <w:rFonts w:hint="eastAsia"/>
        </w:rPr>
        <w:t>农村集体经济组织理事机构</w:t>
      </w:r>
      <w:r>
        <w:rPr>
          <w:rFonts w:hint="eastAsia"/>
          <w:lang w:val="en-US" w:eastAsia="zh-CN"/>
        </w:rPr>
        <w:t>是农村集体经济组织的执行机构，负责召集成员(代表)大会，拟订提交成员（代表）大会讨论决定的重要事项方案，执行成员(代表)大会通过的决议，制定并执行内部管理制度，管理日常事务等工作。</w:t>
      </w:r>
      <w:r>
        <w:rPr>
          <w:rFonts w:hint="eastAsia"/>
        </w:rPr>
        <w:t>主要职责：</w:t>
      </w:r>
    </w:p>
    <w:p>
      <w:pPr>
        <w:rPr>
          <w:rFonts w:hint="eastAsia"/>
        </w:rPr>
      </w:pPr>
      <w:r>
        <w:rPr>
          <w:rFonts w:hint="eastAsia"/>
        </w:rPr>
        <w:t>（一）执行成员大会或者成员代表会议的决议决定；</w:t>
      </w:r>
    </w:p>
    <w:p>
      <w:pPr>
        <w:rPr>
          <w:rFonts w:hint="eastAsia"/>
        </w:rPr>
      </w:pPr>
      <w:r>
        <w:rPr>
          <w:rFonts w:hint="eastAsia"/>
        </w:rPr>
        <w:t>（二）负责执行集体资产管理的规章制度；</w:t>
      </w:r>
    </w:p>
    <w:p>
      <w:pPr>
        <w:rPr>
          <w:rFonts w:hint="eastAsia"/>
        </w:rPr>
      </w:pPr>
      <w:r>
        <w:rPr>
          <w:rFonts w:hint="eastAsia"/>
        </w:rPr>
        <w:t>（三）负责集体资产的经营和日常管理工作；</w:t>
      </w:r>
    </w:p>
    <w:p>
      <w:pPr>
        <w:rPr>
          <w:rFonts w:hint="eastAsia"/>
        </w:rPr>
      </w:pPr>
      <w:r>
        <w:rPr>
          <w:rFonts w:hint="eastAsia"/>
        </w:rPr>
        <w:t>（四）负责集体资产产权登记的申报；</w:t>
      </w:r>
    </w:p>
    <w:p>
      <w:pPr>
        <w:rPr>
          <w:rFonts w:hint="eastAsia"/>
        </w:rPr>
      </w:pPr>
      <w:r>
        <w:rPr>
          <w:rFonts w:hint="eastAsia"/>
        </w:rPr>
        <w:t>（五）向成员大会或者成员代表会议提交工作报告；</w:t>
      </w:r>
    </w:p>
    <w:p>
      <w:pPr>
        <w:rPr>
          <w:rFonts w:hint="eastAsia"/>
        </w:rPr>
      </w:pPr>
      <w:r>
        <w:rPr>
          <w:rFonts w:hint="eastAsia"/>
        </w:rPr>
        <w:t>（六）执行法律、法规、规章和本集体经济组织章程规定的其他职责。</w:t>
      </w:r>
    </w:p>
    <w:p>
      <w:pPr>
        <w:rPr>
          <w:rFonts w:hint="eastAsia"/>
        </w:rPr>
      </w:pPr>
      <w:r>
        <w:rPr>
          <w:rFonts w:hint="eastAsia" w:ascii="黑体" w:hAnsi="黑体" w:eastAsia="黑体" w:cs="黑体"/>
        </w:rPr>
        <w:t>第十</w:t>
      </w:r>
      <w:r>
        <w:rPr>
          <w:rFonts w:hint="eastAsia" w:ascii="黑体" w:hAnsi="黑体" w:eastAsia="黑体" w:cs="黑体"/>
          <w:lang w:val="en-US" w:eastAsia="zh-CN"/>
        </w:rPr>
        <w:t>八</w:t>
      </w:r>
      <w:r>
        <w:rPr>
          <w:rFonts w:hint="eastAsia" w:ascii="黑体" w:hAnsi="黑体" w:eastAsia="黑体" w:cs="黑体"/>
        </w:rPr>
        <w:t>条</w:t>
      </w:r>
      <w:r>
        <w:rPr>
          <w:rFonts w:hint="eastAsia"/>
          <w:lang w:val="en-US" w:eastAsia="zh-CN"/>
        </w:rPr>
        <w:t xml:space="preserve">  </w:t>
      </w:r>
      <w:r>
        <w:rPr>
          <w:rFonts w:hint="eastAsia"/>
        </w:rPr>
        <w:t>农村集体经济组织监事机构是农村集体经济组织的监督机构，负责监督章程执行、成员(代表)大会决议执行、理事会的职责履行等，并组织开展民主理财，对农村集体资产经营管理和财务收支活动进行监督审查。主要职责：</w:t>
      </w:r>
    </w:p>
    <w:p>
      <w:pPr>
        <w:rPr>
          <w:rFonts w:hint="eastAsia"/>
        </w:rPr>
      </w:pPr>
      <w:r>
        <w:rPr>
          <w:rFonts w:hint="eastAsia"/>
        </w:rPr>
        <w:t>（一）制定监督规程，对理事机构执行成员大会或者成员代表会议的决议决定以及集体资产管理规章制度的情况进行监督；</w:t>
      </w:r>
    </w:p>
    <w:p>
      <w:pPr>
        <w:rPr>
          <w:rFonts w:hint="eastAsia"/>
        </w:rPr>
      </w:pPr>
      <w:r>
        <w:rPr>
          <w:rFonts w:hint="eastAsia"/>
        </w:rPr>
        <w:t>（二）检查监督集体资产的经营管理、财务管理、执行公开制度等情况；</w:t>
      </w:r>
    </w:p>
    <w:p>
      <w:pPr>
        <w:rPr>
          <w:rFonts w:hint="eastAsia"/>
        </w:rPr>
      </w:pPr>
      <w:r>
        <w:rPr>
          <w:rFonts w:hint="eastAsia"/>
        </w:rPr>
        <w:t>（三）列席理事机构会议，提出改进工作的建议；</w:t>
      </w:r>
    </w:p>
    <w:p>
      <w:pPr>
        <w:rPr>
          <w:rFonts w:hint="eastAsia"/>
        </w:rPr>
      </w:pPr>
      <w:r>
        <w:rPr>
          <w:rFonts w:hint="eastAsia"/>
        </w:rPr>
        <w:t>（四）向成员大会或者成员代表会议提出监督工作报告和建议；</w:t>
      </w:r>
    </w:p>
    <w:p>
      <w:pPr>
        <w:rPr>
          <w:rFonts w:hint="eastAsia"/>
        </w:rPr>
      </w:pPr>
      <w:r>
        <w:rPr>
          <w:rFonts w:hint="eastAsia"/>
        </w:rPr>
        <w:t>（五）向</w:t>
      </w:r>
      <w:r>
        <w:rPr>
          <w:rFonts w:hint="eastAsia"/>
          <w:lang w:val="en-US" w:eastAsia="zh-CN"/>
        </w:rPr>
        <w:t>区</w:t>
      </w:r>
      <w:r>
        <w:rPr>
          <w:rFonts w:hint="eastAsia"/>
        </w:rPr>
        <w:t>有关部门或者镇人民政府报告理事机构及其成员的违法行为；</w:t>
      </w:r>
    </w:p>
    <w:p>
      <w:pPr>
        <w:rPr>
          <w:rFonts w:hint="eastAsia"/>
        </w:rPr>
      </w:pPr>
      <w:r>
        <w:rPr>
          <w:rFonts w:hint="eastAsia"/>
        </w:rPr>
        <w:t>（六）执行法律、法规、规章和本集体经济组织章程规定的其他职责。</w:t>
      </w:r>
    </w:p>
    <w:p>
      <w:pPr>
        <w:rPr>
          <w:rFonts w:hint="eastAsia"/>
        </w:rPr>
      </w:pPr>
      <w:r>
        <w:rPr>
          <w:rFonts w:hint="eastAsia" w:ascii="黑体" w:hAnsi="黑体" w:eastAsia="黑体" w:cs="黑体"/>
        </w:rPr>
        <w:t>第十</w:t>
      </w:r>
      <w:r>
        <w:rPr>
          <w:rFonts w:hint="eastAsia" w:ascii="黑体" w:hAnsi="黑体" w:eastAsia="黑体" w:cs="黑体"/>
          <w:lang w:val="en-US" w:eastAsia="zh-CN"/>
        </w:rPr>
        <w:t>九</w:t>
      </w:r>
      <w:r>
        <w:rPr>
          <w:rFonts w:hint="eastAsia" w:ascii="黑体" w:hAnsi="黑体" w:eastAsia="黑体" w:cs="黑体"/>
        </w:rPr>
        <w:t>条</w:t>
      </w:r>
      <w:r>
        <w:rPr>
          <w:rFonts w:hint="eastAsia"/>
          <w:lang w:val="en-US" w:eastAsia="zh-CN"/>
        </w:rPr>
        <w:t xml:space="preserve">  </w:t>
      </w:r>
      <w:r>
        <w:rPr>
          <w:rFonts w:hint="eastAsia"/>
        </w:rPr>
        <w:t>农村集体经济组织章程、成员大会或者成员代表会议作出的决议决定不得违反法律、法规和规章的规定，不得侵害成员的合法权益。</w:t>
      </w:r>
    </w:p>
    <w:p>
      <w:pPr>
        <w:rPr>
          <w:rFonts w:hint="eastAsia"/>
        </w:rPr>
      </w:pPr>
      <w:r>
        <w:rPr>
          <w:rFonts w:hint="eastAsia"/>
        </w:rPr>
        <w:t>农村集体经济组织理事机构应当在成员大会、成员代表会议作出决议决定之日起</w:t>
      </w:r>
      <w:r>
        <w:rPr>
          <w:rFonts w:hint="default"/>
          <w:lang w:val="en"/>
        </w:rPr>
        <w:t>3</w:t>
      </w:r>
      <w:r>
        <w:rPr>
          <w:rFonts w:hint="eastAsia"/>
        </w:rPr>
        <w:t>个工作日内，公布参会人数、会议内容以及决议决定等情况</w:t>
      </w:r>
      <w:r>
        <w:rPr>
          <w:rFonts w:hint="eastAsia"/>
          <w:lang w:eastAsia="zh-CN"/>
        </w:rPr>
        <w:t>，公示期不少于</w:t>
      </w:r>
      <w:r>
        <w:rPr>
          <w:rFonts w:hint="eastAsia"/>
          <w:lang w:val="en-US" w:eastAsia="zh-CN"/>
        </w:rPr>
        <w:t>5日。</w:t>
      </w:r>
    </w:p>
    <w:p>
      <w:pPr>
        <w:rPr>
          <w:rFonts w:hint="eastAsia"/>
        </w:rPr>
      </w:pPr>
      <w:r>
        <w:rPr>
          <w:rFonts w:hint="eastAsia"/>
        </w:rPr>
        <w:t>理事机构、监事机构的履职行为不符合成员大会或者成员代表会议决议决定的，作出该决议决定的成员大会、成员代表会议有权予以纠正或者否决。</w:t>
      </w:r>
    </w:p>
    <w:p>
      <w:pP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二</w:t>
      </w:r>
      <w:r>
        <w:rPr>
          <w:rFonts w:hint="eastAsia" w:ascii="黑体" w:hAnsi="黑体" w:eastAsia="黑体" w:cs="黑体"/>
          <w:lang w:val="en-US" w:eastAsia="zh-CN"/>
        </w:rPr>
        <w:t>十</w:t>
      </w:r>
      <w:r>
        <w:rPr>
          <w:rFonts w:hint="eastAsia" w:ascii="黑体" w:hAnsi="黑体" w:eastAsia="黑体" w:cs="黑体"/>
        </w:rPr>
        <w:t>条</w:t>
      </w:r>
      <w:r>
        <w:rPr>
          <w:rFonts w:hint="eastAsia"/>
          <w:lang w:val="en-US" w:eastAsia="zh-CN"/>
        </w:rPr>
        <w:t xml:space="preserve">  </w:t>
      </w:r>
      <w:r>
        <w:rPr>
          <w:rFonts w:hint="eastAsia"/>
        </w:rPr>
        <w:t>农村集体经济组织应当建立健全资产清查、资产台账、资产收益考核，以及固定资产登记、保管使用、折旧等管理制度</w:t>
      </w:r>
      <w:r>
        <w:rPr>
          <w:rFonts w:hint="default"/>
          <w:lang w:val="en-US" w:eastAsia="zh-CN"/>
        </w:rPr>
        <w:t>，定期清查资产，对资产存量及变动情况进行登记。农村集体资产依法需要登记的应当向</w:t>
      </w:r>
      <w:r>
        <w:rPr>
          <w:rFonts w:hint="eastAsia"/>
          <w:lang w:val="en-US" w:eastAsia="zh-CN"/>
        </w:rPr>
        <w:t>相关</w:t>
      </w:r>
      <w:r>
        <w:rPr>
          <w:rFonts w:hint="default"/>
          <w:lang w:val="en-US" w:eastAsia="zh-CN"/>
        </w:rPr>
        <w:t>登记机关申报登记。</w:t>
      </w:r>
    </w:p>
    <w:p>
      <w:pPr>
        <w:rPr>
          <w:rFonts w:hint="eastAsia"/>
        </w:rPr>
      </w:pPr>
      <w:r>
        <w:rPr>
          <w:rFonts w:hint="eastAsia" w:ascii="黑体" w:hAnsi="黑体" w:eastAsia="黑体" w:cs="黑体"/>
        </w:rPr>
        <w:t>第</w:t>
      </w:r>
      <w:r>
        <w:rPr>
          <w:rFonts w:hint="eastAsia" w:ascii="黑体" w:hAnsi="黑体" w:eastAsia="黑体" w:cs="黑体"/>
          <w:lang w:eastAsia="zh-CN"/>
        </w:rPr>
        <w:t>二十一</w:t>
      </w:r>
      <w:r>
        <w:rPr>
          <w:rFonts w:hint="eastAsia" w:ascii="黑体" w:hAnsi="黑体" w:eastAsia="黑体" w:cs="黑体"/>
        </w:rPr>
        <w:t>条</w:t>
      </w:r>
      <w:r>
        <w:rPr>
          <w:rFonts w:hint="eastAsia"/>
          <w:lang w:val="en-US" w:eastAsia="zh-CN"/>
        </w:rPr>
        <w:t xml:space="preserve">  </w:t>
      </w:r>
      <w:r>
        <w:rPr>
          <w:rFonts w:hint="eastAsia"/>
        </w:rPr>
        <w:t>农村集体经济组织应当严格执行有关财务会计制度规定，配备必要的财务人员；建立健全财务预决算、开支审批、财产清查、收益分配、民主理财和财务公开等制度。</w:t>
      </w:r>
    </w:p>
    <w:p>
      <w:pPr>
        <w:rPr>
          <w:rFonts w:hint="eastAsia"/>
        </w:rPr>
      </w:pPr>
      <w:r>
        <w:rPr>
          <w:rFonts w:hint="eastAsia" w:ascii="黑体" w:hAnsi="黑体" w:eastAsia="黑体" w:cs="黑体"/>
        </w:rPr>
        <w:t>第二十</w:t>
      </w:r>
      <w:r>
        <w:rPr>
          <w:rFonts w:hint="eastAsia" w:ascii="黑体" w:hAnsi="黑体" w:eastAsia="黑体" w:cs="黑体"/>
          <w:lang w:eastAsia="zh-CN"/>
        </w:rPr>
        <w:t>二</w:t>
      </w:r>
      <w:r>
        <w:rPr>
          <w:rFonts w:hint="eastAsia" w:ascii="黑体" w:hAnsi="黑体" w:eastAsia="黑体" w:cs="黑体"/>
        </w:rPr>
        <w:t>条</w:t>
      </w:r>
      <w:r>
        <w:rPr>
          <w:rFonts w:hint="eastAsia"/>
          <w:lang w:val="en-US" w:eastAsia="zh-CN"/>
        </w:rPr>
        <w:t xml:space="preserve">  </w:t>
      </w:r>
      <w:r>
        <w:rPr>
          <w:rFonts w:hint="eastAsia"/>
        </w:rPr>
        <w:t>农村集体经济组织应当建立健全集体资产经营管理情况公开制度，明确公开的内容、程序、形式和时间、地点。</w:t>
      </w:r>
    </w:p>
    <w:p>
      <w:pPr>
        <w:rPr>
          <w:rFonts w:hint="eastAsia"/>
        </w:rPr>
      </w:pPr>
      <w:r>
        <w:rPr>
          <w:rFonts w:hint="eastAsia"/>
        </w:rPr>
        <w:t>应当公开的集体资产经营管理情况包括：</w:t>
      </w:r>
    </w:p>
    <w:p>
      <w:pPr>
        <w:rPr>
          <w:rFonts w:hint="eastAsia"/>
        </w:rPr>
      </w:pPr>
      <w:r>
        <w:rPr>
          <w:rFonts w:hint="eastAsia"/>
        </w:rPr>
        <w:t>（一）集体经济项目的立项、招投标情况，合同订立、履行和变更情况；</w:t>
      </w:r>
    </w:p>
    <w:p>
      <w:pPr>
        <w:rPr>
          <w:rFonts w:hint="eastAsia"/>
        </w:rPr>
      </w:pPr>
      <w:r>
        <w:rPr>
          <w:rFonts w:hint="eastAsia"/>
        </w:rPr>
        <w:t>（二）集体经济所得收益及其分配、使用情况；</w:t>
      </w:r>
    </w:p>
    <w:p>
      <w:pPr>
        <w:rPr>
          <w:rFonts w:hint="eastAsia"/>
        </w:rPr>
      </w:pPr>
      <w:r>
        <w:rPr>
          <w:rFonts w:hint="eastAsia"/>
        </w:rPr>
        <w:t>（三）集体资产的使用处置、资源的开发利用和承包、租赁等经营情况，集体土地、集体建设用地使用权流转以及收益情况；</w:t>
      </w:r>
    </w:p>
    <w:p>
      <w:pPr>
        <w:rPr>
          <w:rFonts w:hint="eastAsia"/>
        </w:rPr>
      </w:pPr>
      <w:r>
        <w:rPr>
          <w:rFonts w:hint="eastAsia"/>
        </w:rPr>
        <w:t>（四）集体资产的征收征用、安置标准、征收面积和各项补偿费的标准、收入、使用情况；返还留用地的位置、面积、使用情况；</w:t>
      </w:r>
    </w:p>
    <w:p>
      <w:pPr>
        <w:rPr>
          <w:rFonts w:hint="eastAsia"/>
        </w:rPr>
      </w:pPr>
      <w:r>
        <w:rPr>
          <w:rFonts w:hint="eastAsia"/>
        </w:rPr>
        <w:t>（五）宅基地的分配情况；</w:t>
      </w:r>
    </w:p>
    <w:p>
      <w:pPr>
        <w:rPr>
          <w:rFonts w:hint="eastAsia"/>
        </w:rPr>
      </w:pPr>
      <w:r>
        <w:rPr>
          <w:rFonts w:hint="eastAsia"/>
        </w:rPr>
        <w:t>（六）财务计划、经营损益、现金流量、资产负债等情况；</w:t>
      </w:r>
    </w:p>
    <w:p>
      <w:pPr>
        <w:rPr>
          <w:rFonts w:hint="eastAsia"/>
        </w:rPr>
      </w:pPr>
      <w:r>
        <w:rPr>
          <w:rFonts w:hint="eastAsia"/>
        </w:rPr>
        <w:t>（七）政府拨款、补贴补助、减免税费以及其他资助、捐赠等情况；</w:t>
      </w:r>
    </w:p>
    <w:p>
      <w:pPr>
        <w:rPr>
          <w:rFonts w:hint="eastAsia"/>
        </w:rPr>
      </w:pPr>
      <w:r>
        <w:rPr>
          <w:rFonts w:hint="eastAsia"/>
        </w:rPr>
        <w:t>（八）其他涉及成员利益的资产与财务重大事项。</w:t>
      </w:r>
    </w:p>
    <w:p>
      <w:pPr>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rPr>
        <w:t>第二十</w:t>
      </w:r>
      <w:r>
        <w:rPr>
          <w:rFonts w:hint="eastAsia" w:ascii="黑体" w:hAnsi="黑体" w:eastAsia="黑体" w:cs="黑体"/>
          <w:lang w:val="en-US" w:eastAsia="zh-CN"/>
        </w:rPr>
        <w:t>三</w:t>
      </w:r>
      <w:r>
        <w:rPr>
          <w:rFonts w:hint="eastAsia" w:ascii="黑体" w:hAnsi="黑体" w:eastAsia="黑体" w:cs="黑体"/>
        </w:rPr>
        <w:t>条</w:t>
      </w:r>
      <w:r>
        <w:rPr>
          <w:rFonts w:hint="eastAsia"/>
          <w:lang w:val="en-US" w:eastAsia="zh-CN"/>
        </w:rPr>
        <w:t xml:space="preserve">  </w:t>
      </w:r>
      <w:r>
        <w:rPr>
          <w:rFonts w:hint="eastAsia"/>
        </w:rPr>
        <w:t>农村集体经济组织成员对农村集体经济组织公开的事项的真实性、完整性有异议的，可以自公布之日起十五日内，向监事机构提出核实申请。监事机构应当自接到申请之日起三十日内进行核实，核实情况应当书面答复申请人并予以公布。</w:t>
      </w:r>
    </w:p>
    <w:p>
      <w:pPr>
        <w:numPr>
          <w:ilvl w:val="0"/>
          <w:numId w:val="0"/>
        </w:numPr>
        <w:jc w:val="both"/>
        <w:rPr>
          <w:rFonts w:hint="default" w:ascii="黑体" w:hAnsi="黑体" w:eastAsia="黑体" w:cs="黑体"/>
          <w:b w:val="0"/>
          <w:bCs w:val="0"/>
          <w:color w:val="000000" w:themeColor="text1"/>
          <w:lang w:val="en-US" w:eastAsia="zh-CN"/>
          <w14:textFill>
            <w14:solidFill>
              <w14:schemeClr w14:val="tx1"/>
            </w14:solidFill>
          </w14:textFill>
        </w:rPr>
      </w:pPr>
    </w:p>
    <w:p>
      <w:pPr>
        <w:numPr>
          <w:ilvl w:val="0"/>
          <w:numId w:val="0"/>
        </w:numPr>
        <w:jc w:val="center"/>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第五章  资产管理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二十四</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集体资产登记、保管、使用制度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集体经济组织所有的房屋、建筑物、机器、设备、工具、器具、农业基础设施等固定资产，按资产的类别建立固定资产台账，标明资产所在地、使用人和保管人。固定资产要在每年年底按使用年限计提折旧，以准确反映固定资产实际价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（二）集体经济组织所有的耕地、林地、草地、水面、荒地、滩涂、集体建设用地等，应建立集体资源性资产登记簿，</w:t>
      </w:r>
      <w:r>
        <w:rPr>
          <w:rFonts w:hint="eastAsia" w:cs="仿宋_GB2312"/>
          <w:color w:val="000000" w:themeColor="text1"/>
          <w:sz w:val="32"/>
          <w:szCs w:val="32"/>
          <w:shd w:val="clear" w:fill="FFFFFF"/>
          <w:lang w:val="en-US" w:eastAsia="zh-CN"/>
          <w14:textFill>
            <w14:solidFill>
              <w14:schemeClr w14:val="tx1"/>
            </w14:solidFill>
          </w14:textFill>
        </w:rPr>
        <w:t>内容包括资源名称、类别坐落、面积、使用权人、利用现状等信息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（三）集体经济组织添置或购建大型固定资产，必须先经成员（代表）大会讨论通过。形成新的固定资产后，应及时登记台账，并将购置固定资产的原始凭证报镇人民政府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村账核算负责机构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进行会计核算。</w:t>
      </w:r>
    </w:p>
    <w:p>
      <w:pPr>
        <w:numPr>
          <w:ilvl w:val="0"/>
          <w:numId w:val="0"/>
        </w:numPr>
        <w:ind w:firstLine="632" w:firstLineChars="200"/>
        <w:rPr>
          <w:rFonts w:hint="eastAsia" w:ascii="仿宋_GB2312" w:hAnsi="仿宋_GB2312" w:eastAsia="仿宋_GB2312" w:cs="仿宋_GB2312"/>
          <w:i w:val="0"/>
          <w:iCs w:val="0"/>
          <w:caps w:val="0"/>
          <w:color w:val="000000" w:themeColor="text1"/>
          <w:spacing w:val="0"/>
          <w:kern w:val="0"/>
          <w:sz w:val="32"/>
          <w:szCs w:val="32"/>
          <w:shd w:val="clear" w:fill="FFFFFF"/>
          <w:lang w:bidi="ar"/>
          <w14:textFill>
            <w14:solidFill>
              <w14:schemeClr w14:val="tx1"/>
            </w14:solidFill>
          </w14:textFill>
        </w:rPr>
      </w:pPr>
      <w:r>
        <w:rPr>
          <w:rFonts w:hint="eastAsia" w:cs="仿宋_GB2312"/>
          <w:color w:val="000000" w:themeColor="text1"/>
          <w:kern w:val="0"/>
          <w:sz w:val="32"/>
          <w:szCs w:val="32"/>
          <w:shd w:val="clear" w:fill="FFFFFF"/>
          <w:lang w:val="en-US" w:eastAsia="zh-CN" w:bidi="ar"/>
          <w14:textFill>
            <w14:solidFill>
              <w14:schemeClr w14:val="tx1"/>
            </w14:solidFill>
          </w14:textFill>
        </w:rPr>
        <w:t>（四）对限制、报废等固定资产实行出让或处置时，必须先经成员（代表）大会讨论通过，任何人不得占用、变卖，出让或处置后应及时在台账上核销。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）实行承包、租赁经营的固定资产，应在合同上详细登记承包、租赁的单位（个人）名称、费用标准、承租期限，双方的权利和义务等。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行承包、租赁经营的集体资源，根据合同约定，要详细登记承包、租赁单位（个人）的名称、居住地址、联系方式、承包、租赁范围和用途，承租期限、费用标准、起止日期等。承包租赁期限不能超过法律规定的农村集体土地承包期限，承包租赁价格不能明显偏离市场行情和现实常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（七）对无形资产、股权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应建立集体资产登记簿，</w:t>
      </w:r>
      <w:r>
        <w:rPr>
          <w:rFonts w:hint="eastAsia" w:cs="仿宋_GB2312"/>
          <w:color w:val="000000" w:themeColor="text1"/>
          <w:sz w:val="32"/>
          <w:szCs w:val="32"/>
          <w:shd w:val="clear" w:fill="FFFFFF"/>
          <w:lang w:val="en-US" w:eastAsia="zh-CN"/>
          <w14:textFill>
            <w14:solidFill>
              <w14:schemeClr w14:val="tx1"/>
            </w14:solidFill>
          </w14:textFill>
        </w:rPr>
        <w:t>内容包括资产名称、类别、数量、使用权人、利用现状等信息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（八）集体经济组织拥有的现金、存款、有价证券、债权、政府补助、接受的社会捐赠、集体资产的承包费和租金、出售农村集体资产回收的资金、村集体的投资收益等，应当及时入账。</w:t>
      </w:r>
    </w:p>
    <w:p>
      <w:pPr>
        <w:numPr>
          <w:ilvl w:val="0"/>
          <w:numId w:val="0"/>
        </w:numPr>
        <w:ind w:firstLine="632"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）集体经济组织要指定专人负责集体资产日常登记、保管、使用，做到分类建账，专人管理。</w:t>
      </w:r>
      <w:r>
        <w:rPr>
          <w:rFonts w:hint="eastAsia"/>
          <w:sz w:val="32"/>
          <w:szCs w:val="32"/>
          <w:lang w:val="en-US" w:eastAsia="zh-CN"/>
        </w:rPr>
        <w:t>所有使用集体资产的单位和个人，都要与资产所有者签订书面合同，明确各自的责任和义务，对集体资产的增减变化等情况实行定期公开张榜，接受全体成员监督，公示期不少于5日。未依法取得证件的资产，要向有关管理部门汇报，及时依法补办证件，并管理好证件，任何人不得以个人名义保管。要定期与镇人民政府村账核算负责机构对账，确保账账相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账实相符。</w:t>
      </w:r>
    </w:p>
    <w:p>
      <w:pPr>
        <w:numPr>
          <w:ilvl w:val="0"/>
          <w:numId w:val="0"/>
        </w:numPr>
        <w:ind w:firstLine="632" w:firstLineChars="200"/>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sz w:val="32"/>
          <w:szCs w:val="32"/>
          <w:lang w:val="en-US" w:eastAsia="zh-CN"/>
        </w:rPr>
        <w:t>（十）区</w:t>
      </w:r>
      <w:r>
        <w:rPr>
          <w:rFonts w:hint="default"/>
          <w:sz w:val="32"/>
          <w:szCs w:val="32"/>
          <w:lang w:val="en" w:eastAsia="zh-CN"/>
        </w:rPr>
        <w:t>农业农村和海洋渔业局</w:t>
      </w:r>
      <w:r>
        <w:rPr>
          <w:rFonts w:hint="eastAsia"/>
          <w:sz w:val="32"/>
          <w:szCs w:val="32"/>
          <w:lang w:val="en-US" w:eastAsia="zh-CN"/>
        </w:rPr>
        <w:t>负责建立健全农村集体资产资源管理平台，利用智慧监管系统，对辖区内各集体经济组织资产资源进行动态化管理。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集体经济组织要指定</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专人负责在平台上进行集体资产的日常登记、备案和变更，新年度清产核资数据的登记和大额资产数据变更应报镇农经管理机构进行审核，确保平台上数据的真实性、及时性、完整性。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二十五</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集体资产定期清查和定期报告制度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（一）集体资产每年年底要定期自清自查，平时进行不定期自清自查。集体经济组织自清自查由监事会成员或成员代表负责，清查完毕后在场人员签字确认，清查结果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应由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集体经济组织留存</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进行不定期抽查。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（二）集体资产清查的内容包括：集体经济组织所有的资产、负债和所有者权益。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（三）资产清查中出现的盘盈、盘亏，应及时登记造册，分析原因，集体经济组织写出书面说明，提请成员</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代表</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大会讨论通过，张榜公布无异议后，报</w:t>
      </w:r>
      <w:r>
        <w:rPr>
          <w:rFonts w:hint="eastAsia"/>
          <w:sz w:val="32"/>
          <w:szCs w:val="32"/>
          <w:lang w:val="en-US" w:eastAsia="zh-CN"/>
        </w:rPr>
        <w:t>镇人民政府村账核算负责机构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调整账务，做到账实、账款相符。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（四）资产清查结束后，要将集体经济组织的所有资产、负债和所有者权益等分项登记造册，张榜公示，</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公示期不少于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7日。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公示无异议后报</w:t>
      </w:r>
      <w:r>
        <w:rPr>
          <w:rFonts w:hint="eastAsia"/>
          <w:sz w:val="32"/>
          <w:szCs w:val="32"/>
          <w:lang w:val="en-US" w:eastAsia="zh-CN"/>
        </w:rPr>
        <w:t>镇人民政府村账核算负责机构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（五）集体资产每年至少清查报告一次，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清查完成后立即填报农</w:t>
      </w:r>
      <w:r>
        <w:rPr>
          <w:rFonts w:hint="eastAsia"/>
          <w:sz w:val="32"/>
          <w:szCs w:val="32"/>
          <w:lang w:val="en-US" w:eastAsia="zh-CN"/>
        </w:rPr>
        <w:t>村集体资产资源管理平台，并报镇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农经管理机构审核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二十六</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集体资产处置制度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（一）农村集体资产处置，是指农村集体资产资源转让、变卖、出售、出借、报废、报损等所有权、使用权或经营权的变动。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（二）集体资产处置前，必须制定方案，具体内容包括：处置原因、处置方式、预期收益、收益分配方式等。并提请成员</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代表</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大会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讨论通过。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（三）集体资产在处置前要登记、造册，注明资产的详细名称、数量、新旧程度、性能以及用途等。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（四）集体资产处置事先要进行科学、合理的评估。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（五）集体资产</w:t>
      </w:r>
      <w:r>
        <w:rPr>
          <w:rFonts w:hint="default" w:cs="仿宋_GB2312"/>
          <w:i w:val="0"/>
          <w:iCs w:val="0"/>
          <w:caps w:val="0"/>
          <w:color w:val="000000" w:themeColor="text1"/>
          <w:spacing w:val="0"/>
          <w:sz w:val="32"/>
          <w:szCs w:val="32"/>
          <w:shd w:val="clear" w:fill="FFFFFF"/>
          <w:lang w:val="en"/>
          <w14:textFill>
            <w14:solidFill>
              <w14:schemeClr w14:val="tx1"/>
            </w14:solidFill>
          </w14:textFill>
        </w:rPr>
        <w:t>具体</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按下列程序处置</w:t>
      </w:r>
      <w:r>
        <w:rPr>
          <w:rFonts w:hint="eastAsia" w:cs="仿宋_GB2312"/>
          <w:i w:val="0"/>
          <w:iCs w:val="0"/>
          <w:caps w:val="0"/>
          <w:color w:val="000000" w:themeColor="text1"/>
          <w:spacing w:val="0"/>
          <w:sz w:val="32"/>
          <w:szCs w:val="32"/>
          <w:shd w:val="clear" w:fill="FFFFFF"/>
          <w:lang w:val="en" w:eastAsia="zh-CN"/>
          <w14:textFill>
            <w14:solidFill>
              <w14:schemeClr w14:val="tx1"/>
            </w14:solidFill>
          </w14:textFill>
        </w:rPr>
        <w:t>。法律法规对于建设用地使用权处置程序另有规定的，从其规定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价值评估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。拟处置的集体资产，财务账目清楚、账面资产价值</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较小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且升值不大的，可以不进行评估，由集体经济组织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自行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合理确定。</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及建设用地使用权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必须进行评估</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，具体标准</w:t>
      </w:r>
      <w:r>
        <w:rPr>
          <w:rFonts w:hint="default" w:cs="仿宋_GB2312"/>
          <w:i w:val="0"/>
          <w:iCs w:val="0"/>
          <w:caps w:val="0"/>
          <w:color w:val="000000" w:themeColor="text1"/>
          <w:spacing w:val="0"/>
          <w:sz w:val="32"/>
          <w:szCs w:val="32"/>
          <w:shd w:val="clear" w:fill="FFFFFF"/>
          <w:lang w:val="en" w:eastAsia="zh-CN"/>
          <w14:textFill>
            <w14:solidFill>
              <w14:schemeClr w14:val="tx1"/>
            </w14:solidFill>
          </w14:textFill>
        </w:rPr>
        <w:t>及程序</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参考本办法第三十七条</w:t>
      </w:r>
      <w:r>
        <w:rPr>
          <w:rFonts w:hint="default" w:cs="仿宋_GB2312"/>
          <w:i w:val="0"/>
          <w:iCs w:val="0"/>
          <w:caps w:val="0"/>
          <w:color w:val="000000" w:themeColor="text1"/>
          <w:spacing w:val="0"/>
          <w:sz w:val="32"/>
          <w:szCs w:val="32"/>
          <w:shd w:val="clear" w:fill="FFFFFF"/>
          <w:lang w:val="en" w:eastAsia="zh-CN"/>
          <w14:textFill>
            <w14:solidFill>
              <w14:schemeClr w14:val="tx1"/>
            </w14:solidFill>
          </w14:textFill>
        </w:rPr>
        <w:t>、三十八条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可行性研究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。农村集体经济组织以集体资产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入股、合作开发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，投资数额较大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或涉及建设用地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的，应当进行可行性研究</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，具体标准</w:t>
      </w:r>
      <w:r>
        <w:rPr>
          <w:rFonts w:hint="default" w:cs="仿宋_GB2312"/>
          <w:i w:val="0"/>
          <w:iCs w:val="0"/>
          <w:caps w:val="0"/>
          <w:color w:val="000000" w:themeColor="text1"/>
          <w:spacing w:val="0"/>
          <w:sz w:val="32"/>
          <w:szCs w:val="32"/>
          <w:shd w:val="clear" w:fill="FFFFFF"/>
          <w:lang w:val="en" w:eastAsia="zh-CN"/>
          <w14:textFill>
            <w14:solidFill>
              <w14:schemeClr w14:val="tx1"/>
            </w14:solidFill>
          </w14:textFill>
        </w:rPr>
        <w:t>及程序</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参考本办法第三十六条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民主表决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。集体经济组织提出</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集体资产处置方案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，经成员(</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代表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)大会通过，形成会议记录，</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公示不少于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5天，并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将处置方案报镇人民政府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对于大额资产或建设用地使用权的处置，制定处置方案后，应先在集体经济组织范围内进行公示，公示期不少于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15天。公示后，集体经济组织将处置方案、评估报告、可行性研究报告（如有）及成员（代表）会议拟表决事项报送镇人民政府农经管理机构审查。审查同意后，在镇人民政府农经管理机构现场监督下，召开成员（代表）会议对处置事项进行表决。镇人民政府农经管理机构应当在表决结束15日内将表决结果和监督情况报送农业农村和海洋渔业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4.处置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实施。集体经济组织按照</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通过的处置方案进行资产处置</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。涉及集体资产交易的，除法律法规或上级文件另有规定的，应当通过公共资源交易平台或农村产权流转交易管理服务平台进行。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监事机构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要全程参与监督</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资产处置收益要及时报</w:t>
      </w:r>
      <w:r>
        <w:rPr>
          <w:rFonts w:hint="eastAsia"/>
          <w:sz w:val="32"/>
          <w:szCs w:val="32"/>
          <w:lang w:val="en-US" w:eastAsia="zh-CN"/>
        </w:rPr>
        <w:t>镇人民政府村账核算负责机构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入账和调账。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公示</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、备案及核准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。集体资产处置的会议记录、处置方案、资产评估报告、处置结果等，要按</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本集体经济组织</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章程</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的要求，进行公示</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，公示期不少于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7日。涉及</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大额资产或建设用地使用权的处置，</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农村集体经济组织应当在15日内将处置结果报镇人民政府农经管理机构备案，涉及集体资产作价入股、合作开发的，还应将受让主体资料报送区农业农村和海洋渔业局，进行受让主体资格核准。</w:t>
      </w:r>
    </w:p>
    <w:p>
      <w:pPr>
        <w:numPr>
          <w:ilvl w:val="0"/>
          <w:numId w:val="0"/>
        </w:numPr>
        <w:jc w:val="center"/>
        <w:rPr>
          <w:rFonts w:hint="eastAsia" w:ascii="黑体" w:hAnsi="黑体" w:eastAsia="黑体" w:cs="黑体"/>
          <w:b w:val="0"/>
          <w:bCs w:val="0"/>
          <w:color w:val="000000" w:themeColor="text1"/>
          <w:lang w:val="en-US" w:eastAsia="zh-CN"/>
          <w14:textFill>
            <w14:solidFill>
              <w14:schemeClr w14:val="tx1"/>
            </w14:solidFill>
          </w14:textFill>
        </w:rPr>
      </w:pPr>
    </w:p>
    <w:p>
      <w:pPr>
        <w:numPr>
          <w:ilvl w:val="0"/>
          <w:numId w:val="0"/>
        </w:numPr>
        <w:jc w:val="center"/>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第六章  资产经营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第二十七条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农村集体经济组织具有独立的经营权，依法自主决定其资产的经营方式。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第二十八条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农村集体经济组织直接经营农村集体资产的，应当制定经营目标，明确经营责任，促进农村集体资产的保值增值。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第二十九条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农村集体经济组织应当根据经济规模和业务量设置财会机构，分别配备会计和出纳人员。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第</w:t>
      </w: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三</w:t>
      </w: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十条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集体经济组织应当严格按照《</w:t>
      </w:r>
      <w:r>
        <w:rPr>
          <w:rFonts w:hint="default" w:cs="仿宋_GB2312"/>
          <w:i w:val="0"/>
          <w:iCs w:val="0"/>
          <w:caps w:val="0"/>
          <w:color w:val="000000" w:themeColor="text1"/>
          <w:spacing w:val="0"/>
          <w:sz w:val="32"/>
          <w:szCs w:val="32"/>
          <w:shd w:val="clear" w:fill="FFFFFF"/>
          <w:lang w:val="en"/>
          <w14:textFill>
            <w14:solidFill>
              <w14:schemeClr w14:val="tx1"/>
            </w14:solidFill>
          </w14:textFill>
        </w:rPr>
        <w:t>农村集体经济组织财务制度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》的有关要求，设置和使用会计科目，使用统一的财会软件进行会计核算。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第三十一条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农村集体资产经营可以通过农村集体经济组织依法与其他组织或者个人签订合同，明确双方的权利和义务，由其他组织或者个人行使经营权，资产所有权不变。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仿宋_GB2312"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第三十二条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采用出让、转让、出租、转包、入股、合作开发等方式进行集体资产流转交易的，除法律法规及上级文件另有规定的，实行“应上必上”农村产权流转交易管理服务平台公开交易，着力提高资源配置效率和公平性，禁止非法压价流转交易集体资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三十三</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农村集体经济组织成员以内部家庭承包方式依法承包、流转、经营由本集体经济组织发包的土地的，依照《中华人民共和国农村土地承包法》</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《农村土地经营权流转管理办法》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和有关法律法规的规定执行。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三十四</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以出让、出租、转让、转租和抵押等方式流转集体建设用地使用权的，依照《中华人民共和国土地管理法》《广东省集体建设用地使用权流转管理办法》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和有关法律法规的规定执行</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第三十五条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出让、转让、出租</w:t>
      </w:r>
      <w:r>
        <w:rPr>
          <w:rFonts w:hint="default" w:cs="仿宋_GB2312"/>
          <w:i w:val="0"/>
          <w:iCs w:val="0"/>
          <w:caps w:val="0"/>
          <w:color w:val="000000" w:themeColor="text1"/>
          <w:spacing w:val="0"/>
          <w:sz w:val="32"/>
          <w:szCs w:val="32"/>
          <w:shd w:val="clear" w:fill="FFFFFF"/>
          <w:lang w:val="en" w:eastAsia="zh-CN"/>
          <w14:textFill>
            <w14:solidFill>
              <w14:schemeClr w14:val="tx1"/>
            </w14:solidFill>
          </w14:textFill>
        </w:rPr>
        <w:t>征地返还</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留用地使用权的，依照《深圳市深汕特别合作区留用地管理办法（试行）》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和有关法律法规</w:t>
      </w:r>
      <w:r>
        <w:rPr>
          <w:rFonts w:hint="default" w:cs="仿宋_GB2312"/>
          <w:i w:val="0"/>
          <w:iCs w:val="0"/>
          <w:caps w:val="0"/>
          <w:color w:val="000000" w:themeColor="text1"/>
          <w:spacing w:val="0"/>
          <w:sz w:val="32"/>
          <w:szCs w:val="32"/>
          <w:shd w:val="clear" w:fill="FFFFFF"/>
          <w:lang w:val="en"/>
          <w14:textFill>
            <w14:solidFill>
              <w14:schemeClr w14:val="tx1"/>
            </w14:solidFill>
          </w14:textFill>
        </w:rPr>
        <w:t>和上级文件精神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的规定执行</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三十六</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农村集体经济组织以集体资产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作价入股、合作开发的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，投资数额较大的，应当进行可行性研究。</w:t>
      </w:r>
      <w:r>
        <w:rPr>
          <w:rFonts w:hint="default" w:cs="仿宋_GB2312"/>
          <w:i w:val="0"/>
          <w:iCs w:val="0"/>
          <w:caps w:val="0"/>
          <w:color w:val="000000" w:themeColor="text1"/>
          <w:spacing w:val="0"/>
          <w:sz w:val="32"/>
          <w:szCs w:val="32"/>
          <w:shd w:val="clear" w:fill="FFFFFF"/>
          <w:lang w:val="en"/>
          <w14:textFill>
            <w14:solidFill>
              <w14:schemeClr w14:val="tx1"/>
            </w14:solidFill>
          </w14:textFill>
        </w:rPr>
        <w:t>可行性研究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应当由农村集体经济组织成员大会或者成员代表会议决定，</w:t>
      </w:r>
      <w:r>
        <w:rPr>
          <w:rFonts w:hint="default" w:cs="仿宋_GB2312"/>
          <w:i w:val="0"/>
          <w:iCs w:val="0"/>
          <w:caps w:val="0"/>
          <w:color w:val="000000" w:themeColor="text1"/>
          <w:spacing w:val="0"/>
          <w:sz w:val="32"/>
          <w:szCs w:val="32"/>
          <w:shd w:val="clear" w:fill="FFFFFF"/>
          <w:lang w:val="en"/>
          <w14:textFill>
            <w14:solidFill>
              <w14:schemeClr w14:val="tx1"/>
            </w14:solidFill>
          </w14:textFill>
        </w:rPr>
        <w:t>可</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委托具备法定资质的</w:t>
      </w:r>
      <w:r>
        <w:rPr>
          <w:rFonts w:hint="default" w:cs="仿宋_GB2312"/>
          <w:i w:val="0"/>
          <w:iCs w:val="0"/>
          <w:caps w:val="0"/>
          <w:color w:val="000000" w:themeColor="text1"/>
          <w:spacing w:val="0"/>
          <w:sz w:val="32"/>
          <w:szCs w:val="32"/>
          <w:shd w:val="clear" w:fill="FFFFFF"/>
          <w:lang w:val="en"/>
          <w14:textFill>
            <w14:solidFill>
              <w14:schemeClr w14:val="tx1"/>
            </w14:solidFill>
          </w14:textFill>
        </w:rPr>
        <w:t>第三方专业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机构进行</w:t>
      </w:r>
      <w:r>
        <w:rPr>
          <w:rFonts w:hint="default" w:cs="仿宋_GB2312"/>
          <w:i w:val="0"/>
          <w:iCs w:val="0"/>
          <w:caps w:val="0"/>
          <w:color w:val="000000" w:themeColor="text1"/>
          <w:spacing w:val="0"/>
          <w:sz w:val="32"/>
          <w:szCs w:val="32"/>
          <w:shd w:val="clear" w:fill="FFFFFF"/>
          <w:lang w:val="en"/>
          <w14:textFill>
            <w14:solidFill>
              <w14:schemeClr w14:val="tx1"/>
            </w14:solidFill>
          </w14:textFill>
        </w:rPr>
        <w:t>，可行性研究报告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应当向本组织全体成员公布，</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公示期不少于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7日，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并报镇人民政府</w:t>
      </w:r>
      <w:r>
        <w:rPr>
          <w:rFonts w:hint="default" w:cs="仿宋_GB2312"/>
          <w:i w:val="0"/>
          <w:iCs w:val="0"/>
          <w:caps w:val="0"/>
          <w:color w:val="000000" w:themeColor="text1"/>
          <w:spacing w:val="0"/>
          <w:sz w:val="32"/>
          <w:szCs w:val="32"/>
          <w:shd w:val="clear" w:fill="FFFFFF"/>
          <w:lang w:val="en"/>
          <w14:textFill>
            <w14:solidFill>
              <w14:schemeClr w14:val="tx1"/>
            </w14:solidFill>
          </w14:textFill>
        </w:rPr>
        <w:t>农经管理机构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备案。</w:t>
      </w:r>
      <w:r>
        <w:rPr>
          <w:rFonts w:hint="eastAsia" w:cs="仿宋_GB2312"/>
          <w:i w:val="0"/>
          <w:iCs w:val="0"/>
          <w:caps w:val="0"/>
          <w:color w:val="000000" w:themeColor="text1"/>
          <w:spacing w:val="0"/>
          <w:sz w:val="32"/>
          <w:szCs w:val="32"/>
          <w:highlight w:val="none"/>
          <w:shd w:val="clear" w:fill="FFFFFF"/>
          <w:lang w:eastAsia="zh-CN"/>
          <w14:textFill>
            <w14:solidFill>
              <w14:schemeClr w14:val="tx1"/>
            </w14:solidFill>
          </w14:textFill>
        </w:rPr>
        <w:t>应当进行可行性研究的标准由镇人民政府农经管理机构自行明确定义，无明确定义的，以投资数额</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200万元（含）以上为标准。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三十七</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有下列情形之一的，应当对农村集体资产价值进行评估：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或建设用地使用权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实行参股、联营、股份合作、合资、合作经营的；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或建设用地使用权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进行拍卖、转让、置换等产权变更的；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或建设用地使用权进行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抵押及其他担保的；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（四）农村集体经济组织合并、分立、改制、改组及其设立或者占有份额的企业兼并、分立、破产清算的；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（五）其他依法需要进行资产价值评估的。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highlight w:val="none"/>
          <w:shd w:val="clear" w:fill="FFFFFF"/>
          <w:lang w:eastAsia="zh-CN"/>
          <w14:textFill>
            <w14:solidFill>
              <w14:schemeClr w14:val="tx1"/>
            </w14:solidFill>
          </w14:textFill>
        </w:rPr>
        <w:t>大额资产的标准由镇人民政府农经管理机构自行明确定义，无明确定义的，以资产原值</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200万元（含）以上为标准，无资产原值的，需根据市场行情合理判断。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三十八</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农村集体资产价值评估应当由农村集体经济组织成员大会或者成员代表会议决定，并委托具备法定资质的资产评估机构进行。评估结果应当向本组织全体成员公布，</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公示期不少于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7日，</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并报镇人民政府</w:t>
      </w:r>
      <w:r>
        <w:rPr>
          <w:rFonts w:hint="default" w:cs="仿宋_GB2312"/>
          <w:i w:val="0"/>
          <w:iCs w:val="0"/>
          <w:caps w:val="0"/>
          <w:color w:val="000000" w:themeColor="text1"/>
          <w:spacing w:val="0"/>
          <w:sz w:val="32"/>
          <w:szCs w:val="32"/>
          <w:shd w:val="clear" w:fill="FFFFFF"/>
          <w:lang w:val="en"/>
          <w14:textFill>
            <w14:solidFill>
              <w14:schemeClr w14:val="tx1"/>
            </w14:solidFill>
          </w14:textFill>
        </w:rPr>
        <w:t>农经管理机构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
          <w14:textFill>
            <w14:solidFill>
              <w14:schemeClr w14:val="tx1"/>
            </w14:solidFill>
          </w14:textFill>
        </w:rPr>
        <w:t>第三十九条</w:t>
      </w:r>
      <w:r>
        <w:rPr>
          <w:rFonts w:hint="eastAsia" w:ascii="仿宋_GB2312" w:hAnsi="仿宋_GB2312" w:eastAsia="仿宋_GB2312" w:cs="仿宋_GB2312"/>
          <w:i w:val="0"/>
          <w:iCs w:val="0"/>
          <w:caps w:val="0"/>
          <w:color w:val="000000" w:themeColor="text1"/>
          <w:spacing w:val="0"/>
          <w:sz w:val="32"/>
          <w:szCs w:val="32"/>
          <w:shd w:val="clear" w:fill="FFFFFF"/>
          <w:lang w:val="e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监事机构对评估报告</w:t>
      </w:r>
      <w:r>
        <w:rPr>
          <w:rFonts w:hint="default" w:cs="仿宋_GB2312"/>
          <w:i w:val="0"/>
          <w:iCs w:val="0"/>
          <w:caps w:val="0"/>
          <w:color w:val="000000" w:themeColor="text1"/>
          <w:spacing w:val="0"/>
          <w:sz w:val="32"/>
          <w:szCs w:val="32"/>
          <w:shd w:val="clear" w:fill="FFFFFF"/>
          <w:lang w:val="en"/>
          <w14:textFill>
            <w14:solidFill>
              <w14:schemeClr w14:val="tx1"/>
            </w14:solidFill>
          </w14:textFill>
        </w:rPr>
        <w:t>或可行性研究报告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有异议的，可以在报告公布之日起十五日内向</w:t>
      </w:r>
      <w:r>
        <w:rPr>
          <w:rFonts w:hint="default" w:cs="仿宋_GB2312"/>
          <w:i w:val="0"/>
          <w:iCs w:val="0"/>
          <w:caps w:val="0"/>
          <w:color w:val="000000" w:themeColor="text1"/>
          <w:spacing w:val="0"/>
          <w:sz w:val="32"/>
          <w:szCs w:val="32"/>
          <w:shd w:val="clear" w:fill="FFFFFF"/>
          <w:lang w:val="en"/>
          <w14:textFill>
            <w14:solidFill>
              <w14:schemeClr w14:val="tx1"/>
            </w14:solidFill>
          </w14:textFill>
        </w:rPr>
        <w:t>第三方机构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书面提出异议，该机构应当在收到书面异议之日起三十日内作出书面解释。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监事机构对</w:t>
      </w:r>
      <w:r>
        <w:rPr>
          <w:rFonts w:hint="default" w:cs="仿宋_GB2312"/>
          <w:i w:val="0"/>
          <w:iCs w:val="0"/>
          <w:caps w:val="0"/>
          <w:color w:val="000000" w:themeColor="text1"/>
          <w:spacing w:val="0"/>
          <w:sz w:val="32"/>
          <w:szCs w:val="32"/>
          <w:shd w:val="clear" w:fill="FFFFFF"/>
          <w:lang w:val="en"/>
          <w14:textFill>
            <w14:solidFill>
              <w14:schemeClr w14:val="tx1"/>
            </w14:solidFill>
          </w14:textFill>
        </w:rPr>
        <w:t>第三方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机构书面解释仍有异议的，可以在收到书面解释之日起十日内，提请成员大会或者成员代表会议决定委托其他</w:t>
      </w:r>
      <w:r>
        <w:rPr>
          <w:rFonts w:hint="default" w:cs="仿宋_GB2312"/>
          <w:i w:val="0"/>
          <w:iCs w:val="0"/>
          <w:caps w:val="0"/>
          <w:color w:val="000000" w:themeColor="text1"/>
          <w:spacing w:val="0"/>
          <w:sz w:val="32"/>
          <w:szCs w:val="32"/>
          <w:shd w:val="clear" w:fill="FFFFFF"/>
          <w:lang w:val="en"/>
          <w14:textFill>
            <w14:solidFill>
              <w14:schemeClr w14:val="tx1"/>
            </w14:solidFill>
          </w14:textFill>
        </w:rPr>
        <w:t>专业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机构</w:t>
      </w:r>
      <w:r>
        <w:rPr>
          <w:rFonts w:hint="default" w:cs="仿宋_GB2312"/>
          <w:i w:val="0"/>
          <w:iCs w:val="0"/>
          <w:caps w:val="0"/>
          <w:color w:val="000000" w:themeColor="text1"/>
          <w:spacing w:val="0"/>
          <w:sz w:val="32"/>
          <w:szCs w:val="32"/>
          <w:shd w:val="clear" w:fill="FFFFFF"/>
          <w:lang w:val="en"/>
          <w14:textFill>
            <w14:solidFill>
              <w14:schemeClr w14:val="tx1"/>
            </w14:solidFill>
          </w14:textFill>
        </w:rPr>
        <w:t>对报告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w:t>
      </w:r>
      <w:r>
        <w:rPr>
          <w:rFonts w:hint="default" w:cs="仿宋_GB2312"/>
          <w:i w:val="0"/>
          <w:iCs w:val="0"/>
          <w:caps w:val="0"/>
          <w:color w:val="000000" w:themeColor="text1"/>
          <w:spacing w:val="0"/>
          <w:sz w:val="32"/>
          <w:szCs w:val="32"/>
          <w:shd w:val="clear" w:fill="FFFFFF"/>
          <w:lang w:val="en"/>
          <w14:textFill>
            <w14:solidFill>
              <w14:schemeClr w14:val="tx1"/>
            </w14:solidFill>
          </w14:textFill>
        </w:rPr>
        <w:t>复核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。受委托进行</w:t>
      </w:r>
      <w:r>
        <w:rPr>
          <w:rFonts w:hint="default" w:cs="仿宋_GB2312"/>
          <w:i w:val="0"/>
          <w:iCs w:val="0"/>
          <w:caps w:val="0"/>
          <w:color w:val="000000" w:themeColor="text1"/>
          <w:spacing w:val="0"/>
          <w:sz w:val="32"/>
          <w:szCs w:val="32"/>
          <w:shd w:val="clear" w:fill="FFFFFF"/>
          <w:lang w:val="en"/>
          <w14:textFill>
            <w14:solidFill>
              <w14:schemeClr w14:val="tx1"/>
            </w14:solidFill>
          </w14:textFill>
        </w:rPr>
        <w:t>复核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的机构应当在约定时间内作出结论。未经</w:t>
      </w:r>
      <w:r>
        <w:rPr>
          <w:rFonts w:hint="default" w:cs="仿宋_GB2312"/>
          <w:i w:val="0"/>
          <w:iCs w:val="0"/>
          <w:caps w:val="0"/>
          <w:color w:val="000000" w:themeColor="text1"/>
          <w:spacing w:val="0"/>
          <w:sz w:val="32"/>
          <w:szCs w:val="32"/>
          <w:shd w:val="clear" w:fill="FFFFFF"/>
          <w:lang w:val="en"/>
          <w14:textFill>
            <w14:solidFill>
              <w14:schemeClr w14:val="tx1"/>
            </w14:solidFill>
          </w14:textFill>
        </w:rPr>
        <w:t>复核</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，不得否定</w:t>
      </w:r>
      <w:r>
        <w:rPr>
          <w:rFonts w:hint="default" w:cs="仿宋_GB2312"/>
          <w:i w:val="0"/>
          <w:iCs w:val="0"/>
          <w:caps w:val="0"/>
          <w:color w:val="000000" w:themeColor="text1"/>
          <w:spacing w:val="0"/>
          <w:sz w:val="32"/>
          <w:szCs w:val="32"/>
          <w:shd w:val="clear" w:fill="FFFFFF"/>
          <w:lang w:val="en"/>
          <w14:textFill>
            <w14:solidFill>
              <w14:schemeClr w14:val="tx1"/>
            </w14:solidFill>
          </w14:textFill>
        </w:rPr>
        <w:t>原报告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农村集体经济组织成员对评估报告</w:t>
      </w:r>
      <w:r>
        <w:rPr>
          <w:rFonts w:hint="default" w:cs="仿宋_GB2312"/>
          <w:i w:val="0"/>
          <w:iCs w:val="0"/>
          <w:caps w:val="0"/>
          <w:color w:val="000000" w:themeColor="text1"/>
          <w:spacing w:val="0"/>
          <w:sz w:val="32"/>
          <w:szCs w:val="32"/>
          <w:shd w:val="clear" w:fill="FFFFFF"/>
          <w:lang w:val="en"/>
          <w14:textFill>
            <w14:solidFill>
              <w14:schemeClr w14:val="tx1"/>
            </w14:solidFill>
          </w14:textFill>
        </w:rPr>
        <w:t>或可行性研究报告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有异议的，可以向监事机构提出，由监事机构办理。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四十</w:t>
      </w: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农村集体经济组织可以聘请管理人员，参与集体资产经营管理。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第</w:t>
      </w: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四十一</w:t>
      </w: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农村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集体经济组织在进行年终收益分配决算前应当准确核实全年的收入和支出；做好资产清查，清理各项财产物资和债权、债务；做好承包合同的结算和兑现。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第</w:t>
      </w: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四</w:t>
      </w: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十</w:t>
      </w:r>
      <w:r>
        <w:rPr>
          <w:rFonts w:hint="eastAsia" w:ascii="CESI黑体-GB2312" w:hAnsi="CESI黑体-GB2312" w:eastAsia="CESI黑体-GB2312" w:cs="CESI黑体-GB2312"/>
          <w:i w:val="0"/>
          <w:iCs w:val="0"/>
          <w:caps w:val="0"/>
          <w:color w:val="000000" w:themeColor="text1"/>
          <w:spacing w:val="0"/>
          <w:sz w:val="32"/>
          <w:szCs w:val="32"/>
          <w:shd w:val="clear" w:fill="FFFFFF"/>
          <w:lang w:eastAsia="zh-CN"/>
          <w14:textFill>
            <w14:solidFill>
              <w14:schemeClr w14:val="tx1"/>
            </w14:solidFill>
          </w14:textFill>
        </w:rPr>
        <w:t>二</w:t>
      </w:r>
      <w:r>
        <w:rPr>
          <w:rFonts w:hint="eastAsia" w:ascii="CESI黑体-GB2312" w:hAnsi="CESI黑体-GB2312" w:eastAsia="CESI黑体-GB2312" w:cs="CESI黑体-GB2312"/>
          <w:i w:val="0"/>
          <w:iCs w:val="0"/>
          <w:caps w:val="0"/>
          <w:color w:val="000000" w:themeColor="text1"/>
          <w:spacing w:val="0"/>
          <w:sz w:val="32"/>
          <w:szCs w:val="32"/>
          <w:shd w:val="clear" w:fill="FFFFFF"/>
          <w14:textFill>
            <w14:solidFill>
              <w14:schemeClr w14:val="tx1"/>
            </w14:solidFill>
          </w14:textFill>
        </w:rPr>
        <w:t>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xml:space="preserve">  农村集体资产经营收益归本集体经济组织成员集体所有。农村集体经济组织应当按照章程规定，从当年的净收益中提取一定比例的公积金、公益金后，进行收益分配。公积金主要用于农村集体经济组织发展生产、转增资本、弥补亏损等，公益金主要用于村级公共事务和公益事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第七章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第四十三条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default" w:cs="仿宋_GB2312"/>
          <w:i w:val="0"/>
          <w:iCs w:val="0"/>
          <w:caps w:val="0"/>
          <w:color w:val="000000" w:themeColor="text1"/>
          <w:spacing w:val="0"/>
          <w:kern w:val="0"/>
          <w:sz w:val="32"/>
          <w:szCs w:val="32"/>
          <w:shd w:val="clear" w:fill="FFFFFF"/>
          <w:lang w:val="en" w:eastAsia="zh-CN" w:bidi="ar"/>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、镇人民政府应当掌握农村集体资产管理状况和集体经济组织基本情况，了解农村集体经济发展动态，做好指导监督工作。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第四十四条</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eastAsia"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default" w:cs="仿宋_GB2312"/>
          <w:i w:val="0"/>
          <w:iCs w:val="0"/>
          <w:caps w:val="0"/>
          <w:color w:val="000000" w:themeColor="text1"/>
          <w:spacing w:val="0"/>
          <w:kern w:val="0"/>
          <w:sz w:val="32"/>
          <w:szCs w:val="32"/>
          <w:highlight w:val="none"/>
          <w:shd w:val="clear" w:fill="FFFFFF"/>
          <w:lang w:val="en" w:eastAsia="zh-CN" w:bidi="ar"/>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应当建立健全农村集体资产交易服务平台，完善交易规则和相关制度，规范农村集体资产交易活动，为农村集体经济组织及其成员提供更多的财产交易方式选择，优化农村集体资产交易。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第四十五条</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default" w:cs="仿宋_GB2312"/>
          <w:i w:val="0"/>
          <w:iCs w:val="0"/>
          <w:caps w:val="0"/>
          <w:color w:val="000000" w:themeColor="text1"/>
          <w:spacing w:val="0"/>
          <w:kern w:val="0"/>
          <w:sz w:val="32"/>
          <w:szCs w:val="32"/>
          <w:highlight w:val="none"/>
          <w:shd w:val="clear" w:fill="FFFFFF"/>
          <w:lang w:val="en" w:eastAsia="zh-CN" w:bidi="ar"/>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、镇人民政府对农村集体经济组织章程、成员大会或者成员代表会议作出的决议决定违反法律、法规、规章的，应当依法处理。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第四十六条</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  </w:t>
      </w:r>
      <w:r>
        <w:rPr>
          <w:rFonts w:hint="default" w:cs="仿宋_GB2312"/>
          <w:i w:val="0"/>
          <w:iCs w:val="0"/>
          <w:caps w:val="0"/>
          <w:color w:val="000000" w:themeColor="text1"/>
          <w:spacing w:val="0"/>
          <w:kern w:val="0"/>
          <w:sz w:val="32"/>
          <w:szCs w:val="32"/>
          <w:highlight w:val="none"/>
          <w:shd w:val="clear" w:fill="FFFFFF"/>
          <w:lang w:val="en" w:eastAsia="zh-CN" w:bidi="ar"/>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、镇人民政府应</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当加强对农村集体经济组织换届选举工作的指导，明确离任人员资料交接的具体要求，采取必要措施保障交接工作顺利进行。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农村集体经济组织的主要负责人离任时，应当依照国家和省的有关规定接受离任审计。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农村集体经济组织理事机构和监事机构的主要负责人、财务人员离任时，应当在规定期限内移交印章、文件、凭证、合同、会计账簿等资料。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第四十七条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镇人民政府应当组织农村集体经济组织按照规定填写资产统计报表，做好资产统计报告工作。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第四十八条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w:t>
      </w:r>
      <w:r>
        <w:rPr>
          <w:rFonts w:hint="default" w:cs="仿宋_GB2312"/>
          <w:i w:val="0"/>
          <w:iCs w:val="0"/>
          <w:caps w:val="0"/>
          <w:color w:val="000000" w:themeColor="text1"/>
          <w:spacing w:val="0"/>
          <w:kern w:val="0"/>
          <w:sz w:val="32"/>
          <w:szCs w:val="32"/>
          <w:shd w:val="clear" w:fill="FFFFFF"/>
          <w:lang w:val="en" w:eastAsia="zh-CN" w:bidi="ar"/>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镇人民政府和其他相关单位可以对农村集体经济组织发展股份合作进行指导，建立健全股权流转机制，探索农村集体经济组织成员对所持有集体资产股份占有、收益、有偿退出及抵押、担保、继承权的更多有效实现形式。</w:t>
      </w:r>
    </w:p>
    <w:p>
      <w:pPr>
        <w:rPr>
          <w:rFonts w:hint="eastAsia"/>
          <w:lang w:val="en-US" w:eastAsia="zh-CN"/>
        </w:rPr>
      </w:pPr>
      <w:r>
        <w:rPr>
          <w:rFonts w:hint="eastAsia" w:ascii="黑体" w:hAnsi="黑体" w:eastAsia="黑体" w:cs="黑体"/>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第四十九条</w:t>
      </w:r>
      <w:r>
        <w:rPr>
          <w:rFonts w:hint="eastAsia"/>
          <w:highlight w:val="none"/>
          <w:lang w:val="en-US" w:eastAsia="zh-CN"/>
        </w:rPr>
        <w:t xml:space="preserve">  </w:t>
      </w:r>
      <w:r>
        <w:rPr>
          <w:rFonts w:hint="default"/>
          <w:highlight w:val="none"/>
          <w:lang w:val="en" w:eastAsia="zh-CN"/>
        </w:rPr>
        <w:t>区农业农村和海洋渔业局</w:t>
      </w:r>
      <w:r>
        <w:rPr>
          <w:rFonts w:hint="eastAsia"/>
          <w:highlight w:val="none"/>
          <w:lang w:val="en-US" w:eastAsia="zh-CN"/>
        </w:rPr>
        <w:t>、镇</w:t>
      </w:r>
      <w:r>
        <w:rPr>
          <w:rFonts w:hint="eastAsia"/>
          <w:lang w:val="en-US" w:eastAsia="zh-CN"/>
        </w:rPr>
        <w:t>人民政府可根据实际情况组织开展对集体经济组织的审计监督。根据监督需要，可委托第三方审计机构，依法对集体经济组织的资产、财务收支等情况进行审计。审计的主要事项应当包括：</w:t>
      </w:r>
    </w:p>
    <w:p>
      <w:pPr>
        <w:rPr>
          <w:rFonts w:hint="eastAsia"/>
          <w:lang w:val="en-US" w:eastAsia="zh-CN"/>
        </w:rPr>
      </w:pPr>
      <w:r>
        <w:rPr>
          <w:rFonts w:hint="eastAsia"/>
          <w:lang w:val="en-US" w:eastAsia="zh-CN"/>
        </w:rPr>
        <w:t>（一）财务管理制度的执行；</w:t>
      </w:r>
    </w:p>
    <w:p>
      <w:pPr>
        <w:rPr>
          <w:rFonts w:hint="eastAsia"/>
          <w:lang w:val="en-US" w:eastAsia="zh-CN"/>
        </w:rPr>
      </w:pPr>
      <w:r>
        <w:rPr>
          <w:rFonts w:hint="eastAsia"/>
          <w:lang w:val="en-US" w:eastAsia="zh-CN"/>
        </w:rPr>
        <w:t>（二）资产、负债、损益和收益分配；</w:t>
      </w:r>
    </w:p>
    <w:p>
      <w:pPr>
        <w:rPr>
          <w:rFonts w:hint="eastAsia"/>
          <w:lang w:val="en-US" w:eastAsia="zh-CN"/>
        </w:rPr>
      </w:pPr>
      <w:r>
        <w:rPr>
          <w:rFonts w:hint="eastAsia"/>
          <w:lang w:val="en-US" w:eastAsia="zh-CN"/>
        </w:rPr>
        <w:t>（三）承包、租赁、转让等合同的签订和履行；</w:t>
      </w:r>
    </w:p>
    <w:p>
      <w:pPr>
        <w:rPr>
          <w:rFonts w:hint="eastAsia"/>
          <w:lang w:val="en-US" w:eastAsia="zh-CN"/>
        </w:rPr>
      </w:pPr>
      <w:r>
        <w:rPr>
          <w:rFonts w:hint="eastAsia"/>
          <w:lang w:val="en-US" w:eastAsia="zh-CN"/>
        </w:rPr>
        <w:t>（四）集体土地征收或者征用补偿费的分配和使用；</w:t>
      </w:r>
    </w:p>
    <w:p>
      <w:pPr>
        <w:rPr>
          <w:rFonts w:hint="eastAsia"/>
          <w:lang w:val="en-US" w:eastAsia="zh-CN"/>
        </w:rPr>
      </w:pPr>
      <w:r>
        <w:rPr>
          <w:rFonts w:hint="eastAsia"/>
          <w:lang w:val="en-US" w:eastAsia="zh-CN"/>
        </w:rPr>
        <w:t>（五）公积金、公益金等农村集体专项资金的提取和使用；</w:t>
      </w:r>
    </w:p>
    <w:p>
      <w:pPr>
        <w:rPr>
          <w:rFonts w:hint="eastAsia"/>
          <w:lang w:val="en-US" w:eastAsia="zh-CN"/>
        </w:rPr>
      </w:pPr>
      <w:r>
        <w:rPr>
          <w:rFonts w:hint="eastAsia"/>
          <w:lang w:val="en-US" w:eastAsia="zh-CN"/>
        </w:rPr>
        <w:t>（六）重大投资和工程建设项目以及非生产性支出；</w:t>
      </w:r>
    </w:p>
    <w:p>
      <w:pPr>
        <w:rPr>
          <w:rFonts w:hint="eastAsia"/>
          <w:lang w:val="en-US" w:eastAsia="zh-CN"/>
        </w:rPr>
      </w:pPr>
      <w:r>
        <w:rPr>
          <w:rFonts w:hint="eastAsia"/>
          <w:lang w:val="en-US" w:eastAsia="zh-CN"/>
        </w:rPr>
        <w:t>（七）农村集体经济组织负责人任期经济责任履行情况；</w:t>
      </w:r>
    </w:p>
    <w:p>
      <w:pPr>
        <w:rPr>
          <w:rFonts w:hint="eastAsia"/>
          <w:lang w:val="en-US" w:eastAsia="zh-CN"/>
        </w:rPr>
      </w:pPr>
      <w:r>
        <w:rPr>
          <w:rFonts w:hint="eastAsia"/>
          <w:lang w:val="en-US" w:eastAsia="zh-CN"/>
        </w:rPr>
        <w:t>（八）各级财政转移支付资金的使用和发放；</w:t>
      </w:r>
    </w:p>
    <w:p>
      <w:pPr>
        <w:rPr>
          <w:rFonts w:hint="eastAsia"/>
          <w:lang w:val="en-US" w:eastAsia="zh-CN"/>
        </w:rPr>
      </w:pPr>
      <w:r>
        <w:rPr>
          <w:rFonts w:hint="eastAsia"/>
          <w:lang w:val="en-US" w:eastAsia="zh-CN"/>
        </w:rPr>
        <w:t>（九）其他审计事项。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CESI黑体-GB2312" w:hAnsi="CESI黑体-GB2312" w:eastAsia="CESI黑体-GB2312" w:cs="CESI黑体-GB2312"/>
          <w:i w:val="0"/>
          <w:iCs w:val="0"/>
          <w:caps w:val="0"/>
          <w:color w:val="000000" w:themeColor="text1"/>
          <w:spacing w:val="0"/>
          <w:kern w:val="0"/>
          <w:sz w:val="32"/>
          <w:szCs w:val="32"/>
          <w:shd w:val="clear" w:fill="FFFFFF"/>
          <w:lang w:val="en-US" w:eastAsia="zh-CN" w:bidi="ar"/>
          <w14:textFill>
            <w14:solidFill>
              <w14:schemeClr w14:val="tx1"/>
            </w14:solidFill>
          </w14:textFill>
        </w:rPr>
        <w:t>第五十条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农村集体经济组织应当将审计结果和审计整改情况向本集体经济组织成员公开，公示期不少于10天。对审计发现的问题，区农业农村行政主管部门和镇人民政府应当督促农村集体经济组织进行整改。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Style w:val="12"/>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Style w:val="12"/>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第八章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第五十一条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违反本条例规定侵占农村集体资产的，应当返还；损害农村集体资产的，应当恢复原状或者赔偿损失；构成犯罪的，依法追究刑事责任。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第五十二条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农村集体经济组织的理事、监事、管理人员</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、财务人员</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以及代行农村集</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体资产管理职能的村民委员会成员违反本条例规定，有下列情形之一的，由区</w:t>
      </w:r>
      <w:r>
        <w:rPr>
          <w:rFonts w:hint="default" w:cs="仿宋_GB2312"/>
          <w:i w:val="0"/>
          <w:iCs w:val="0"/>
          <w:caps w:val="0"/>
          <w:color w:val="000000" w:themeColor="text1"/>
          <w:spacing w:val="0"/>
          <w:kern w:val="0"/>
          <w:sz w:val="32"/>
          <w:szCs w:val="32"/>
          <w:highlight w:val="none"/>
          <w:shd w:val="clear" w:fill="FFFFFF"/>
          <w:lang w:val="en" w:eastAsia="zh-CN" w:bidi="ar"/>
          <w14:textFill>
            <w14:solidFill>
              <w14:schemeClr w14:val="tx1"/>
            </w14:solidFill>
          </w14:textFill>
        </w:rPr>
        <w:t>农业农村和海洋渔业局</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或者镇人民政府责令限期改正，可以向集体经济组织提出对直接责任人暂停职务或者予以罢免的建议；造成损失的，由负有责</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任的人员承担赔偿责任；构成犯罪的，依法追究刑事责任。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）行使经营管理职责时不依照章程或者未履行民主决策程序的；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）非法改变农村集体资产所有权的；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）低价处置、侵占、损害农村集体资产的；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）不按照规定进行资产登记、资产评估、建立财务会计及其档案管理制度的；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）不按规定公开集体资产经营管理情况或者公开事项不真实、不完整的；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）向有关部门提供的财务报告等材料中，作虚假记载或者隐瞒重要事实的；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）农村集体经济组织理事机构和监事机构的主要负责人、财务人员离任时，未按照规定期限移交印章、文件、凭证、合同、会计账簿等资料的。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其他</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损害农村集体经济组织或者其成员合法权益的</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第五十三条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各级人民政府及其相关部门的工作人员在农村集体资产管理的指导监督工作中以权谋私，滥用职权，玩忽职守，造成农村集体资产损失的，由所在单位或者上级主管部门对直接负责的主管人员和其他直接责任人员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第五十四条</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对检举揭发侵占、损害农村集体资产行为的人员进行打击报复的，依法查处。</w:t>
      </w:r>
    </w:p>
    <w:p>
      <w:pPr>
        <w:numPr>
          <w:ilvl w:val="0"/>
          <w:numId w:val="0"/>
        </w:numPr>
        <w:jc w:val="both"/>
        <w:rPr>
          <w:rFonts w:hint="default" w:ascii="黑体" w:hAnsi="黑体" w:eastAsia="黑体" w:cs="黑体"/>
          <w:b w:val="0"/>
          <w:bCs w:val="0"/>
          <w:color w:val="000000" w:themeColor="text1"/>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黑体" w:hAnsi="黑体" w:eastAsia="黑体" w:cs="黑体"/>
          <w:b w:val="0"/>
          <w:bCs w:val="0"/>
          <w:i w:val="0"/>
          <w:iCs w:val="0"/>
          <w:caps w:val="0"/>
          <w:color w:val="000000" w:themeColor="text1"/>
          <w:spacing w:val="0"/>
          <w:kern w:val="0"/>
          <w:sz w:val="32"/>
          <w:szCs w:val="32"/>
          <w:lang w:val="en-US" w:eastAsia="zh-CN" w:bidi="ar"/>
          <w14:textFill>
            <w14:solidFill>
              <w14:schemeClr w14:val="tx1"/>
            </w14:solidFill>
          </w14:textFill>
        </w:rPr>
      </w:pPr>
      <w:r>
        <w:rPr>
          <w:rStyle w:val="12"/>
          <w:rFonts w:hint="eastAsia" w:ascii="黑体" w:hAnsi="黑体" w:eastAsia="黑体" w:cs="黑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第九章  附则</w:t>
      </w:r>
    </w:p>
    <w:p>
      <w:pPr>
        <w:keepNext w:val="0"/>
        <w:keepLines w:val="0"/>
        <w:pageBreakBefore w:val="0"/>
        <w:widowControl w:val="0"/>
        <w:numPr>
          <w:ilvl w:val="0"/>
          <w:numId w:val="0"/>
        </w:numPr>
        <w:kinsoku/>
        <w:wordWrap/>
        <w:overflowPunct w:val="0"/>
        <w:topLinePunct w:val="0"/>
        <w:autoSpaceDE/>
        <w:autoSpaceDN/>
        <w:bidi w:val="0"/>
        <w:adjustRightInd/>
        <w:snapToGrid/>
        <w:ind w:firstLine="632" w:firstLineChars="200"/>
        <w:jc w:val="both"/>
        <w:textAlignment w:val="auto"/>
        <w:rPr>
          <w:rFonts w:hint="default"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第五十五条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本规定由区农业农村和海洋渔业局</w:t>
      </w:r>
      <w:r>
        <w:rPr>
          <w:rFonts w:hint="eastAsia"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负责解释。</w:t>
      </w:r>
    </w:p>
    <w:p>
      <w:pPr>
        <w:keepNext w:val="0"/>
        <w:keepLines w:val="0"/>
        <w:pageBreakBefore w:val="0"/>
        <w:widowControl w:val="0"/>
        <w:numPr>
          <w:ilvl w:val="0"/>
          <w:numId w:val="0"/>
        </w:numPr>
        <w:kinsoku/>
        <w:wordWrap/>
        <w:overflowPunct w:val="0"/>
        <w:topLinePunct w:val="0"/>
        <w:autoSpaceDE/>
        <w:autoSpaceDN/>
        <w:bidi w:val="0"/>
        <w:adjustRightInd/>
        <w:snapToGrid/>
        <w:ind w:firstLine="632" w:firstLineChars="200"/>
        <w:jc w:val="both"/>
        <w:textAlignment w:val="auto"/>
        <w:rPr>
          <w:rFonts w:hint="default"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第五十六条  </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本规定自印发之日起施行。</w:t>
      </w:r>
    </w:p>
    <w:sectPr>
      <w:footerReference r:id="rId5" w:type="default"/>
      <w:pgSz w:w="11906" w:h="16838"/>
      <w:pgMar w:top="2098" w:right="1474" w:bottom="1984" w:left="1587" w:header="851" w:footer="992"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51"/>
  <w:drawingGridHorizontalSpacing w:val="158"/>
  <w:drawingGridVerticalSpacing w:val="29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YzNjYzQ0Yjk2Y2M5NTAxOGUzNDdkZTQyMWYxZWIifQ=="/>
  </w:docVars>
  <w:rsids>
    <w:rsidRoot w:val="26E03767"/>
    <w:rsid w:val="09D960C5"/>
    <w:rsid w:val="0C664F1F"/>
    <w:rsid w:val="19BD3451"/>
    <w:rsid w:val="1AE7D6B7"/>
    <w:rsid w:val="20F65D78"/>
    <w:rsid w:val="26E03767"/>
    <w:rsid w:val="270D57BC"/>
    <w:rsid w:val="3BF762FE"/>
    <w:rsid w:val="3BFF07FD"/>
    <w:rsid w:val="3FFBD475"/>
    <w:rsid w:val="4A2F2322"/>
    <w:rsid w:val="4BBF7C1D"/>
    <w:rsid w:val="4E944977"/>
    <w:rsid w:val="5EFB8555"/>
    <w:rsid w:val="6CBD29B8"/>
    <w:rsid w:val="6CE480A4"/>
    <w:rsid w:val="70AD7087"/>
    <w:rsid w:val="78FF1FE4"/>
    <w:rsid w:val="7FBD0446"/>
    <w:rsid w:val="7FF3C166"/>
    <w:rsid w:val="7FF7B184"/>
    <w:rsid w:val="973FE79C"/>
    <w:rsid w:val="DE57782F"/>
    <w:rsid w:val="DFD9E6CD"/>
    <w:rsid w:val="EFDB5E23"/>
    <w:rsid w:val="F15F822E"/>
    <w:rsid w:val="F6F3B78A"/>
    <w:rsid w:val="F9F7042F"/>
    <w:rsid w:val="FDFCEB38"/>
    <w:rsid w:val="FFF7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line="560" w:lineRule="exact"/>
      <w:ind w:firstLine="872"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annotation text"/>
    <w:qFormat/>
    <w:uiPriority w:val="0"/>
    <w:pPr>
      <w:spacing w:line="300" w:lineRule="exact"/>
      <w:ind w:firstLine="0" w:firstLineChars="0"/>
      <w:jc w:val="left"/>
    </w:pPr>
    <w:rPr>
      <w:rFonts w:ascii="Times New Roman" w:hAnsi="Times New Roman" w:eastAsia="仿宋_GB2312" w:cs="Times New Roman"/>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adjustRightInd w:val="0"/>
      <w:snapToGrid w:val="0"/>
      <w:spacing w:before="0" w:beforeAutospacing="0" w:after="0" w:afterAutospacing="0" w:line="300" w:lineRule="exact"/>
      <w:ind w:left="0" w:right="0"/>
      <w:jc w:val="left"/>
    </w:pPr>
    <w:rPr>
      <w:kern w:val="0"/>
      <w:sz w:val="21"/>
      <w:lang w:bidi="ar"/>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customStyle="1" w:styleId="14">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7679</Words>
  <Characters>7695</Characters>
  <Lines>0</Lines>
  <Paragraphs>0</Paragraphs>
  <TotalTime>66</TotalTime>
  <ScaleCrop>false</ScaleCrop>
  <LinksUpToDate>false</LinksUpToDate>
  <CharactersWithSpaces>7811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2022-05-28T16:41:00Z</dcterms:created>
  <dc:creator>王庭阳</dc:creator>
  <cp:lastModifiedBy>sssuper</cp:lastModifiedBy>
  <cp:lastPrinted>2022-07-08T08:59:00Z</cp:lastPrinted>
  <dcterms:modified xsi:type="dcterms:W3CDTF">2022-08-09T16:24:27Z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96C6C709593245328D6F1F7B43BBD2B4</vt:lpwstr>
  </property>
</Properties>
</file>