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1701"/>
          <w:tab w:val="left" w:pos="1985"/>
          <w:tab w:val="left" w:pos="2127"/>
        </w:tabs>
        <w:spacing w:line="560" w:lineRule="exact"/>
        <w:rPr>
          <w:rFonts w:hint="default" w:ascii="黑体" w:eastAsia="黑体"/>
          <w:sz w:val="32"/>
          <w:szCs w:val="32"/>
          <w:lang w:val="en" w:eastAsia="zh-CN"/>
        </w:rPr>
      </w:pPr>
      <w:r>
        <w:rPr>
          <w:rFonts w:hint="eastAsia" w:ascii="黑体" w:eastAsia="黑体"/>
          <w:sz w:val="32"/>
          <w:szCs w:val="32"/>
        </w:rPr>
        <w:t>附件</w:t>
      </w:r>
      <w:r>
        <w:rPr>
          <w:rFonts w:hint="default" w:ascii="黑体" w:eastAsia="黑体"/>
          <w:sz w:val="32"/>
          <w:szCs w:val="32"/>
          <w:lang w:val="en" w:eastAsia="zh-CN"/>
        </w:rPr>
        <w:t>5</w:t>
      </w:r>
      <w:bookmarkStart w:id="0" w:name="_GoBack"/>
      <w:bookmarkEnd w:id="0"/>
    </w:p>
    <w:p>
      <w:pPr>
        <w:tabs>
          <w:tab w:val="left" w:pos="1701"/>
          <w:tab w:val="left" w:pos="1985"/>
          <w:tab w:val="left" w:pos="2127"/>
        </w:tabs>
        <w:spacing w:line="560" w:lineRule="exact"/>
        <w:rPr>
          <w:rFonts w:hint="eastAsia" w:ascii="黑体" w:eastAsia="黑体"/>
          <w:sz w:val="32"/>
          <w:szCs w:val="32"/>
        </w:rPr>
      </w:pPr>
    </w:p>
    <w:p>
      <w:pPr>
        <w:jc w:val="center"/>
        <w:rPr>
          <w:rFonts w:hint="eastAsia"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  <w:lang w:val="en-US" w:eastAsia="zh-CN"/>
        </w:rPr>
        <w:t>情况说明</w:t>
      </w:r>
    </w:p>
    <w:p>
      <w:pPr>
        <w:ind w:firstLine="624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现有商业综合体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，位于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，该商业综合体产权方为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，运营单位为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。经双方协商一致，同意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作为申报主体申请办理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《深圳市深汕特别合作区支持商贸服务业高质量发展若干措施》专项资金申报工作的相关事宜，另一方承诺不得以同一事由重复申报奖励，申报主体</w:t>
      </w:r>
      <w:r>
        <w:rPr>
          <w:rFonts w:hint="eastAsia" w:ascii="仿宋_GB2312" w:eastAsia="仿宋_GB2312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u w:val="none"/>
          <w:lang w:val="en-US" w:eastAsia="zh-CN"/>
        </w:rPr>
        <w:t>办理事宜过程中所签署的一切文件和处理与之有关的一切事务，双方均予以承认，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并同意后续将奖励资金按规定发放至申报主体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vertAlign w:val="baseline"/>
          <w:lang w:val="en-US" w:eastAsia="zh-CN"/>
        </w:rPr>
        <w:t>产权单位/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>运营单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single"/>
          <w:vertAlign w:val="baseline"/>
          <w:lang w:val="en-US" w:eastAsia="zh-CN"/>
        </w:rPr>
        <w:t xml:space="preserve">位 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u w:val="none"/>
          <w:vertAlign w:val="baseline"/>
          <w:lang w:val="en-US" w:eastAsia="zh-CN"/>
        </w:rPr>
        <w:t>：</w:t>
      </w:r>
      <w:r>
        <w:rPr>
          <w:rFonts w:hint="eastAsia" w:ascii="仿宋_GB2312" w:eastAsia="仿宋_GB2312"/>
          <w:color w:val="auto"/>
          <w:sz w:val="32"/>
          <w:szCs w:val="32"/>
          <w:u w:val="single"/>
          <w:lang w:val="en-US" w:eastAsia="zh-CN"/>
        </w:rPr>
        <w:t xml:space="preserve">              </w:t>
      </w:r>
      <w:r>
        <w:rPr>
          <w:rFonts w:hint="eastAsia" w:ascii="仿宋_GB2312" w:eastAsia="仿宋_GB2312"/>
          <w:color w:val="auto"/>
          <w:sz w:val="32"/>
          <w:szCs w:val="32"/>
          <w:u w:val="none"/>
          <w:lang w:val="en-US" w:eastAsia="zh-CN"/>
        </w:rPr>
        <w:t>。</w:t>
      </w:r>
    </w:p>
    <w:p>
      <w:pPr>
        <w:ind w:firstLine="624"/>
        <w:rPr>
          <w:rFonts w:hint="default" w:ascii="仿宋_GB2312" w:eastAsia="仿宋_GB2312"/>
          <w:sz w:val="32"/>
          <w:szCs w:val="32"/>
          <w:lang w:val="en-US" w:eastAsia="zh-CN"/>
        </w:rPr>
      </w:pPr>
    </w:p>
    <w:tbl>
      <w:tblPr>
        <w:tblStyle w:val="5"/>
        <w:tblpPr w:leftFromText="180" w:rightFromText="180" w:vertAnchor="text" w:horzAnchor="page" w:tblpX="1688" w:tblpY="655"/>
        <w:tblOverlap w:val="never"/>
        <w:tblW w:w="831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96"/>
        <w:gridCol w:w="381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44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法定代表人：</w:t>
            </w:r>
          </w:p>
        </w:tc>
        <w:tc>
          <w:tcPr>
            <w:tcW w:w="381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法定代表人：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44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产权单位（公章）：</w:t>
            </w:r>
          </w:p>
        </w:tc>
        <w:tc>
          <w:tcPr>
            <w:tcW w:w="381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  <w:t>运营单位（公章）：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</w:trPr>
        <w:tc>
          <w:tcPr>
            <w:tcW w:w="4496" w:type="dxa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/>
              <w:textAlignment w:val="auto"/>
              <w:rPr>
                <w:rFonts w:hint="eastAsia" w:ascii="仿宋_GB2312" w:hAnsi="仿宋_GB2312" w:eastAsia="仿宋_GB2312" w:cs="仿宋_GB2312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 xml:space="preserve">月 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日</w:t>
            </w:r>
          </w:p>
        </w:tc>
        <w:tc>
          <w:tcPr>
            <w:tcW w:w="3819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60" w:lineRule="exact"/>
              <w:ind w:right="0" w:rightChars="0"/>
              <w:textAlignment w:val="auto"/>
              <w:rPr>
                <w:rFonts w:hint="eastAsia" w:ascii="仿宋_GB2312" w:hAnsi="仿宋_GB2312" w:eastAsia="仿宋_GB2312" w:cs="仿宋_GB2312"/>
                <w:kern w:val="2"/>
                <w:sz w:val="32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32"/>
                <w:szCs w:val="32"/>
              </w:rPr>
              <w:t>年   月   日</w:t>
            </w:r>
          </w:p>
        </w:tc>
      </w:tr>
    </w:tbl>
    <w:p>
      <w:pPr>
        <w:spacing w:line="560" w:lineRule="exact"/>
        <w:ind w:right="640" w:firstLine="4354" w:firstLineChars="1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640" w:firstLine="4354" w:firstLineChars="1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60" w:lineRule="exact"/>
        <w:ind w:right="640" w:firstLine="4354" w:firstLineChars="1400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spacing w:line="520" w:lineRule="exact"/>
        <w:jc w:val="left"/>
        <w:rPr>
          <w:rFonts w:hint="eastAsia" w:eastAsia="仿宋_GB2312"/>
          <w:sz w:val="32"/>
          <w:szCs w:val="32"/>
        </w:rPr>
      </w:pPr>
    </w:p>
    <w:sectPr>
      <w:footerReference r:id="rId3" w:type="default"/>
      <w:pgSz w:w="11906" w:h="16838"/>
      <w:pgMar w:top="2098" w:right="1474" w:bottom="1985" w:left="1588" w:header="851" w:footer="1077" w:gutter="0"/>
      <w:pgNumType w:fmt="numberInDash" w:start="1"/>
      <w:cols w:space="720" w:num="1"/>
      <w:docGrid w:type="linesAndChars" w:linePitch="579" w:charSpace="-184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IwZWMxYTIwN2E3MzRkNDI5NjRmZTljMWZlZWRiMjEifQ=="/>
  </w:docVars>
  <w:rsids>
    <w:rsidRoot w:val="006C5194"/>
    <w:rsid w:val="00023827"/>
    <w:rsid w:val="006C5194"/>
    <w:rsid w:val="01070BF4"/>
    <w:rsid w:val="01E92234"/>
    <w:rsid w:val="104851A5"/>
    <w:rsid w:val="115F7012"/>
    <w:rsid w:val="18356139"/>
    <w:rsid w:val="1BAC0A9E"/>
    <w:rsid w:val="1E37C223"/>
    <w:rsid w:val="21504B4A"/>
    <w:rsid w:val="302428C3"/>
    <w:rsid w:val="31857392"/>
    <w:rsid w:val="3340448D"/>
    <w:rsid w:val="37FFE1C3"/>
    <w:rsid w:val="39DF1E4C"/>
    <w:rsid w:val="43CECD95"/>
    <w:rsid w:val="487344BE"/>
    <w:rsid w:val="48843D3F"/>
    <w:rsid w:val="58C0155A"/>
    <w:rsid w:val="5EB65A53"/>
    <w:rsid w:val="62BA0AE5"/>
    <w:rsid w:val="64FBAD6A"/>
    <w:rsid w:val="667306C5"/>
    <w:rsid w:val="74E125D6"/>
    <w:rsid w:val="75553DCD"/>
    <w:rsid w:val="762809F1"/>
    <w:rsid w:val="7B1D0AE7"/>
    <w:rsid w:val="7FB53B92"/>
    <w:rsid w:val="7FD53678"/>
    <w:rsid w:val="CFC5035E"/>
    <w:rsid w:val="EB7C0413"/>
    <w:rsid w:val="F73BE1E5"/>
    <w:rsid w:val="FADF7CBF"/>
    <w:rsid w:val="FDD4EEAB"/>
    <w:rsid w:val="FEFBCF7B"/>
    <w:rsid w:val="FFDE38BF"/>
    <w:rsid w:val="FFFED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semiHidden/>
    <w:unhideWhenUsed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7">
    <w:name w:val="page number"/>
    <w:basedOn w:val="6"/>
    <w:qFormat/>
    <w:uiPriority w:val="0"/>
  </w:style>
  <w:style w:type="character" w:customStyle="1" w:styleId="8">
    <w:name w:val="页脚 Char"/>
    <w:basedOn w:val="6"/>
    <w:link w:val="2"/>
    <w:qFormat/>
    <w:uiPriority w:val="0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183</Words>
  <Characters>183</Characters>
  <Lines>1</Lines>
  <Paragraphs>1</Paragraphs>
  <TotalTime>1</TotalTime>
  <ScaleCrop>false</ScaleCrop>
  <LinksUpToDate>false</LinksUpToDate>
  <CharactersWithSpaces>283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2020-10-29T09:48:00Z</dcterms:created>
  <dc:creator>user</dc:creator>
  <cp:lastModifiedBy>杨</cp:lastModifiedBy>
  <dcterms:modified xsi:type="dcterms:W3CDTF">2023-06-13T11:58:01Z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441B1653A8D04F1EA63D61ED3F34113C</vt:lpwstr>
  </property>
</Properties>
</file>