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  <w:rPrChange w:id="0" w:author="sssuper" w:date="2024-01-03T16:10:58Z">
            <w:rPr>
              <w:rFonts w:hint="eastAsia" w:ascii="方正小标宋简体" w:hAnsi="方正小标宋简体" w:eastAsia="方正小标宋简体" w:cs="方正小标宋简体"/>
              <w:kern w:val="0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  <w:rPrChange w:id="1" w:author="sssuper" w:date="2024-01-03T16:10:58Z">
            <w:rPr>
              <w:rFonts w:hint="eastAsia" w:ascii="方正小标宋简体" w:hAnsi="方正小标宋简体" w:eastAsia="方正小标宋简体" w:cs="方正小标宋简体"/>
              <w:kern w:val="0"/>
              <w:sz w:val="44"/>
              <w:szCs w:val="44"/>
              <w:lang w:val="en-US" w:eastAsia="zh-CN"/>
            </w:rPr>
          </w:rPrChange>
        </w:rPr>
        <w:t>附件：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深圳深汕九龙湾海洋生态市级自然保护区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范围和功能区申请调整情况</w:t>
      </w:r>
    </w:p>
    <w:p>
      <w:pPr>
        <w:widowControl/>
        <w:adjustRightInd/>
        <w:snapToGrid/>
        <w:spacing w:after="0" w:line="560" w:lineRule="exact"/>
        <w:jc w:val="left"/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申请调整基本情况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保护区名称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深圳深汕九龙湾海洋生态市级自然保护区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地理位置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深圳市深汕特别合作区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主要保护对象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真鲷、黑鲷、鲈鱼、鲻鱼、鳗鲡、锯缘青蟹，以及虾、贝类等重要经济种类及其产卵场和孵育场等特殊海洋生态系统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调整类型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范围和功能区调整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调整原因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因省级重点建设项目和市级重大项目的需要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原面积（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945.61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拟调出面积（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拟调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面积（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保护区范围线调整后面积（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公顷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947.84</w:t>
            </w:r>
          </w:p>
        </w:tc>
      </w:tr>
    </w:tbl>
    <w:p>
      <w:pPr>
        <w:spacing w:after="313" w:afterLines="100" w:line="360" w:lineRule="auto"/>
        <w:ind w:firstLine="440" w:firstLineChars="200"/>
        <w:jc w:val="left"/>
        <w:rPr>
          <w:rFonts w:hint="default" w:ascii="仿宋_GB2312" w:hAnsi="仿宋" w:eastAsia="仿宋_GB2312" w:cs="仿宋"/>
          <w:b w:val="0"/>
          <w:bCs w:val="0"/>
          <w:sz w:val="22"/>
          <w:szCs w:val="22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ssuper">
    <w15:presenceInfo w15:providerId="None" w15:userId="sssu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ZGMxNjk0N2E4OWJmZjZmZTg2MGJjZTNhOWIwM2MifQ=="/>
  </w:docVars>
  <w:rsids>
    <w:rsidRoot w:val="00172A27"/>
    <w:rsid w:val="073316DF"/>
    <w:rsid w:val="081B19DC"/>
    <w:rsid w:val="0CC06DF7"/>
    <w:rsid w:val="13272F7A"/>
    <w:rsid w:val="165D6CE3"/>
    <w:rsid w:val="1ED6767E"/>
    <w:rsid w:val="317979D4"/>
    <w:rsid w:val="41736DE0"/>
    <w:rsid w:val="47D82320"/>
    <w:rsid w:val="545D332C"/>
    <w:rsid w:val="66031DB9"/>
    <w:rsid w:val="66C559B5"/>
    <w:rsid w:val="6B9C2AFC"/>
    <w:rsid w:val="73FB29BB"/>
    <w:rsid w:val="750B0B37"/>
    <w:rsid w:val="76FE5734"/>
    <w:rsid w:val="FE9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276</Characters>
  <Lines>0</Lines>
  <Paragraphs>0</Paragraphs>
  <TotalTime>385</TotalTime>
  <ScaleCrop>false</ScaleCrop>
  <LinksUpToDate>false</LinksUpToDate>
  <CharactersWithSpaces>276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2021-08-11T14:47:00Z</dcterms:created>
  <dc:creator>郝思文</dc:creator>
  <cp:lastModifiedBy>sssuper</cp:lastModifiedBy>
  <dcterms:modified xsi:type="dcterms:W3CDTF">2024-01-03T16:11:02Z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87ED934E209B4714B52E07AAA013B583_13</vt:lpwstr>
  </property>
</Properties>
</file>