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Calibri"/>
          <w:bCs/>
          <w:sz w:val="44"/>
          <w:szCs w:val="44"/>
        </w:rPr>
      </w:pPr>
      <w:r>
        <w:rPr>
          <w:rFonts w:hint="eastAsia" w:ascii="方正小标宋简体" w:hAnsi="宋体" w:eastAsia="方正小标宋简体" w:cs="Calibri"/>
          <w:bCs/>
          <w:sz w:val="44"/>
          <w:szCs w:val="44"/>
        </w:rPr>
        <w:t>关于《深圳市深汕特别合作区产业导向目录》的编制说明</w:t>
      </w:r>
    </w:p>
    <w:p>
      <w:pPr>
        <w:spacing w:line="560" w:lineRule="exact"/>
        <w:jc w:val="center"/>
        <w:rPr>
          <w:rFonts w:ascii="方正小标宋简体" w:hAnsi="宋体" w:eastAsia="方正小标宋简体" w:cs="Calibri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Toc342914788"/>
      <w:r>
        <w:rPr>
          <w:rFonts w:hint="eastAsia" w:ascii="黑体" w:hAnsi="黑体" w:eastAsia="黑体"/>
          <w:sz w:val="32"/>
          <w:szCs w:val="32"/>
        </w:rPr>
        <w:t>一、</w:t>
      </w:r>
      <w:bookmarkEnd w:id="0"/>
      <w:r>
        <w:rPr>
          <w:rFonts w:hint="eastAsia" w:ascii="黑体" w:hAnsi="黑体" w:eastAsia="黑体"/>
          <w:sz w:val="32"/>
          <w:szCs w:val="32"/>
        </w:rPr>
        <w:t>编制背景与依据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深圳市深汕特别合作区（以下简称“深汕合作区”）自成立以来，始终把发展产业、壮大经济作为一项核心任务，持之以恒、接续奋斗、奋力推进，取得了长足发展，为未来产业发展奠定了坚实基础、积蓄了强大后劲。粤港澳大湾区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中国特色社会主义先行示范区/先行示范区</w:t>
      </w:r>
      <w:r>
        <w:rPr>
          <w:rFonts w:hint="eastAsia" w:ascii="仿宋_GB2312" w:hAnsi="Calibri" w:eastAsia="仿宋_GB2312"/>
          <w:sz w:val="32"/>
          <w:szCs w:val="32"/>
        </w:rPr>
        <w:t>时代来临，深汕合作区成为深圳“10+1”区，对未来深汕特别合作区高质量发展、产业体系优化提出了新要求，深汕特别合作区城市发展规划、产业发展均进行新一轮的规划调整，需要及时出台《深圳市深汕特别合作区产业导向目录》（以下简称导向目录），指导新阶段深汕合作区的产业发展、培育以及招商工作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依据《产业结构调整指导目录（2019年本）（征求意见稿）》、《战略性新兴产业分类（（2018版）》、《深圳市产业结构调整优化和产业导向目录（2016年修订）》、《深汕特别合作区发展总体规划（2018-2035年）》、《深圳市深汕特别合作区产业发展规划（2020-2035年）》（以下简称“产业规划”）等，编制了《深圳市深汕特别合作区产业导向目录（202</w:t>
      </w:r>
      <w:r>
        <w:rPr>
          <w:rFonts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年版）》（以下简称“导向目录”）。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二、编制过程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（一）2019年7月初，综合开发研究院中标《导向目录》课题，随即与区科技创新和经济服务局组成联合编制小组，开展《导向目录》编制研究工作。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（二）2019年8月底，在编制小组共同讨论形成共识的《导向目录》框架之上，加快进行课题编制工作，最终形成《导向目录》初稿。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（三）2019年9月初，</w:t>
      </w:r>
      <w:bookmarkStart w:id="1" w:name="OLE_LINK2"/>
      <w:bookmarkStart w:id="2" w:name="OLE_LINK1"/>
      <w:r>
        <w:rPr>
          <w:rFonts w:hint="eastAsia" w:ascii="仿宋_GB2312" w:hAnsi="Calibri" w:eastAsia="仿宋_GB2312"/>
          <w:sz w:val="32"/>
          <w:szCs w:val="32"/>
        </w:rPr>
        <w:t>区科技创新和经济服务局就《导向目录》初稿征求全区各部门修改意见。</w:t>
      </w:r>
      <w:bookmarkEnd w:id="1"/>
      <w:bookmarkEnd w:id="2"/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（四）2019年9月底，编制小组根据各部门反馈意见，对《导向目录》初稿进行修改完善，形成《导向目录》修改稿。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（五）2020年4月，根据吴曲波副书记对《产业规划》的修改意见，编制小组对《导向目录》进行修改完善。</w:t>
      </w:r>
    </w:p>
    <w:p>
      <w:pPr>
        <w:snapToGrid w:val="0"/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（六）2020年12月，根据蔡转弯副主任对《产业规划》的修改意见，编制小组对《导向目录》进行修改完善，并形成了《导向目录》（送审稿）。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（七）2021年3月，编制小组根据《产业规划》最新成果对《导向目录》进行修改，并进行第二轮征求意见。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（八）2021年4月，根据各部门反馈意见，对《导向目录》进行修改，形成《导向目录》最新稿。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《导向目录》主要分为重点产业导向目录以及淘汰和禁止类产业目录两部分内容：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重点产业导向目录。</w:t>
      </w:r>
      <w:r>
        <w:rPr>
          <w:rFonts w:hint="eastAsia" w:ascii="仿宋_GB2312" w:hAnsi="Calibri" w:eastAsia="仿宋_GB2312"/>
          <w:sz w:val="32"/>
          <w:szCs w:val="32"/>
        </w:rPr>
        <w:t>依据《产业结构调整指导目录（2019年本）（征求意见稿）》、《战略性新兴产业分类（（2018版）》、《深圳市产业结构调整优化和产业导向目录（2016年修订）》等文件，结合</w:t>
      </w:r>
      <w:bookmarkStart w:id="3" w:name="_Hlk72829126"/>
      <w:r>
        <w:rPr>
          <w:rFonts w:hint="eastAsia" w:ascii="仿宋_GB2312" w:hAnsi="Calibri" w:eastAsia="仿宋_GB2312"/>
          <w:sz w:val="32"/>
          <w:szCs w:val="32"/>
        </w:rPr>
        <w:t>《深圳市深汕特别合作区产业发展规划（2020-2035年）》</w:t>
      </w:r>
      <w:bookmarkEnd w:id="3"/>
      <w:r>
        <w:rPr>
          <w:rFonts w:hint="eastAsia" w:ascii="仿宋_GB2312" w:hAnsi="Calibri" w:eastAsia="仿宋_GB2312"/>
          <w:sz w:val="32"/>
          <w:szCs w:val="32"/>
        </w:rPr>
        <w:t>，编制了《导向目录》中重点发展产业目录，主要包括智能制造、新一代信息技术、海洋产业、生命健康产业、低碳绿色产业、特色服务业等6大发展领域，主要包括2</w:t>
      </w:r>
      <w:r>
        <w:rPr>
          <w:rFonts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Calibri" w:eastAsia="仿宋_GB2312"/>
          <w:sz w:val="32"/>
          <w:szCs w:val="32"/>
        </w:rPr>
        <w:t>个细分行业领域，1</w:t>
      </w:r>
      <w:r>
        <w:rPr>
          <w:rFonts w:ascii="仿宋_GB2312" w:hAnsi="Calibri" w:eastAsia="仿宋_GB2312"/>
          <w:sz w:val="32"/>
          <w:szCs w:val="32"/>
        </w:rPr>
        <w:t>67</w:t>
      </w:r>
      <w:r>
        <w:rPr>
          <w:rFonts w:hint="eastAsia" w:ascii="仿宋_GB2312" w:hAnsi="Calibri" w:eastAsia="仿宋_GB2312"/>
          <w:sz w:val="32"/>
          <w:szCs w:val="32"/>
        </w:rPr>
        <w:t>个具体产品或服务。</w:t>
      </w:r>
    </w:p>
    <w:p>
      <w:pPr>
        <w:spacing w:line="560" w:lineRule="exact"/>
        <w:ind w:firstLine="643" w:firstLineChars="200"/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淘汰和禁止类产业目录。</w:t>
      </w:r>
      <w:r>
        <w:rPr>
          <w:rFonts w:hint="eastAsia" w:ascii="仿宋_GB2312" w:hAnsi="Calibri" w:eastAsia="仿宋_GB2312"/>
          <w:sz w:val="32"/>
          <w:szCs w:val="32"/>
        </w:rPr>
        <w:t>在《产业结构调整指导目录（2019年本）（征求意见稿）》要求基础上，结合《深圳市产业结构调整优化和产业导向目录（2016年修订）》，形成了煤炭、核能、石油化工、钢铁、有色金属、黄金、轻工、纺织及其他等9大领域，4</w:t>
      </w:r>
      <w:r>
        <w:rPr>
          <w:rFonts w:ascii="仿宋_GB2312" w:hAnsi="Calibri" w:eastAsia="仿宋_GB2312"/>
          <w:sz w:val="32"/>
          <w:szCs w:val="32"/>
        </w:rPr>
        <w:t>9</w:t>
      </w:r>
      <w:r>
        <w:rPr>
          <w:rFonts w:hint="eastAsia" w:ascii="仿宋_GB2312" w:hAnsi="Calibri" w:eastAsia="仿宋_GB2312"/>
          <w:sz w:val="32"/>
          <w:szCs w:val="32"/>
        </w:rPr>
        <w:t>个具体的生产工艺、装备和产品等。未列入淘汰和禁止类产业目录但属于国家、广东省、深圳市产业发展的淘汰和禁止发展的生产工艺、装备和产品，除省市政府战略布局的重大项目外，原则上也一律不得进口、转移、生产、销售、使用和采用，区域内已有企业和生产能力，整改后仍达不到要求的，须限期停产或转产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jY4ODRlMTk5YWJiZWVmMWU0ZjdlZTBiZTZmMzMifQ=="/>
  </w:docVars>
  <w:rsids>
    <w:rsidRoot w:val="004B290F"/>
    <w:rsid w:val="00005F39"/>
    <w:rsid w:val="000C6498"/>
    <w:rsid w:val="0013282D"/>
    <w:rsid w:val="0019008D"/>
    <w:rsid w:val="0022554C"/>
    <w:rsid w:val="002E10C6"/>
    <w:rsid w:val="003C7A58"/>
    <w:rsid w:val="004B290F"/>
    <w:rsid w:val="00522E81"/>
    <w:rsid w:val="005638FB"/>
    <w:rsid w:val="00583DA2"/>
    <w:rsid w:val="00594755"/>
    <w:rsid w:val="007576DF"/>
    <w:rsid w:val="00882EE1"/>
    <w:rsid w:val="00946B36"/>
    <w:rsid w:val="009A6449"/>
    <w:rsid w:val="009F7550"/>
    <w:rsid w:val="00A264F6"/>
    <w:rsid w:val="00C91129"/>
    <w:rsid w:val="00CD1E9C"/>
    <w:rsid w:val="00D35B57"/>
    <w:rsid w:val="00D51A11"/>
    <w:rsid w:val="00DB255C"/>
    <w:rsid w:val="10AB67CE"/>
    <w:rsid w:val="26CE7A9A"/>
    <w:rsid w:val="311A019E"/>
    <w:rsid w:val="480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character" w:customStyle="1" w:styleId="10">
    <w:name w:val="标题 1 字符"/>
    <w:basedOn w:val="7"/>
    <w:link w:val="2"/>
    <w:uiPriority w:val="9"/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1258</Characters>
  <Lines>10</Lines>
  <Paragraphs>2</Paragraphs>
  <TotalTime>10</TotalTime>
  <ScaleCrop>false</ScaleCrop>
  <LinksUpToDate>false</LinksUpToDate>
  <CharactersWithSpaces>1476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2021-02-25T08:39:00Z</dcterms:created>
  <dc:creator>y y</dc:creator>
  <cp:lastModifiedBy>Evonne</cp:lastModifiedBy>
  <dcterms:modified xsi:type="dcterms:W3CDTF">2024-02-21T11:42:36Z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3F3FBE749CEC4665A6C698B4B8D4EC5D_13</vt:lpwstr>
  </property>
</Properties>
</file>