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C213A">
      <w:pPr>
        <w:spacing w:line="360" w:lineRule="auto"/>
        <w:rPr>
          <w:rFonts w:ascii="仿宋_GB2312" w:eastAsia="仿宋_GB2312"/>
          <w:sz w:val="44"/>
          <w:szCs w:val="44"/>
        </w:rPr>
      </w:pPr>
    </w:p>
    <w:p w14:paraId="5296D368">
      <w:pPr>
        <w:spacing w:line="360" w:lineRule="auto"/>
        <w:rPr>
          <w:rFonts w:ascii="仿宋_GB2312" w:eastAsia="仿宋_GB2312"/>
          <w:sz w:val="44"/>
          <w:szCs w:val="44"/>
        </w:rPr>
      </w:pPr>
    </w:p>
    <w:p w14:paraId="25F5220C">
      <w:pPr>
        <w:spacing w:line="360" w:lineRule="auto"/>
        <w:rPr>
          <w:rFonts w:ascii="仿宋_GB2312" w:eastAsia="仿宋_GB2312"/>
          <w:sz w:val="44"/>
          <w:szCs w:val="44"/>
        </w:rPr>
      </w:pPr>
    </w:p>
    <w:p w14:paraId="3A5680D9">
      <w:pPr>
        <w:spacing w:line="360" w:lineRule="auto"/>
        <w:rPr>
          <w:rFonts w:ascii="仿宋_GB2312" w:eastAsia="仿宋_GB2312"/>
          <w:sz w:val="44"/>
          <w:szCs w:val="44"/>
        </w:rPr>
      </w:pPr>
    </w:p>
    <w:p w14:paraId="1916C2E2">
      <w:pPr>
        <w:numPr>
          <w:ins w:id="0" w:author="Unknown" w:date=""/>
        </w:numPr>
        <w:jc w:val="center"/>
        <w:rPr>
          <w:rFonts w:ascii="宋体" w:hAnsi="宋体"/>
          <w:sz w:val="44"/>
          <w:szCs w:val="44"/>
        </w:rPr>
      </w:pPr>
      <w:r>
        <w:rPr>
          <w:rFonts w:hint="eastAsia" w:ascii="宋体" w:hAnsi="宋体"/>
          <w:sz w:val="44"/>
          <w:szCs w:val="44"/>
        </w:rPr>
        <w:t>部门</w:t>
      </w:r>
      <w:r>
        <w:rPr>
          <w:rFonts w:ascii="宋体" w:hAnsi="宋体"/>
          <w:sz w:val="44"/>
          <w:szCs w:val="44"/>
        </w:rPr>
        <w:t>整体绩效</w:t>
      </w:r>
      <w:r>
        <w:rPr>
          <w:rFonts w:hint="eastAsia" w:ascii="宋体" w:hAnsi="宋体"/>
          <w:sz w:val="44"/>
          <w:szCs w:val="44"/>
        </w:rPr>
        <w:t>评价</w:t>
      </w:r>
      <w:r>
        <w:rPr>
          <w:rFonts w:ascii="宋体" w:hAnsi="宋体"/>
          <w:sz w:val="44"/>
          <w:szCs w:val="44"/>
        </w:rPr>
        <w:t>报告</w:t>
      </w:r>
    </w:p>
    <w:p w14:paraId="5844F418">
      <w:pPr>
        <w:spacing w:line="360" w:lineRule="auto"/>
        <w:rPr>
          <w:rFonts w:ascii="仿宋_GB2312" w:eastAsia="仿宋_GB2312"/>
          <w:sz w:val="32"/>
          <w:szCs w:val="32"/>
        </w:rPr>
      </w:pPr>
    </w:p>
    <w:p w14:paraId="2C6E3EC7">
      <w:pPr>
        <w:spacing w:line="360" w:lineRule="auto"/>
        <w:rPr>
          <w:rFonts w:ascii="仿宋_GB2312" w:eastAsia="仿宋_GB2312"/>
          <w:sz w:val="32"/>
          <w:szCs w:val="32"/>
        </w:rPr>
      </w:pPr>
    </w:p>
    <w:p w14:paraId="6845E910">
      <w:pPr>
        <w:spacing w:line="360" w:lineRule="auto"/>
        <w:rPr>
          <w:rFonts w:ascii="仿宋_GB2312" w:eastAsia="仿宋_GB2312"/>
          <w:sz w:val="32"/>
          <w:szCs w:val="32"/>
        </w:rPr>
      </w:pPr>
    </w:p>
    <w:p w14:paraId="61C6A869">
      <w:pPr>
        <w:spacing w:line="360" w:lineRule="auto"/>
        <w:rPr>
          <w:rFonts w:ascii="仿宋_GB2312" w:eastAsia="仿宋_GB2312"/>
          <w:sz w:val="32"/>
          <w:szCs w:val="32"/>
        </w:rPr>
      </w:pPr>
    </w:p>
    <w:p w14:paraId="08E8B275">
      <w:pPr>
        <w:spacing w:line="360" w:lineRule="auto"/>
        <w:rPr>
          <w:rFonts w:ascii="仿宋_GB2312" w:eastAsia="仿宋_GB2312"/>
          <w:sz w:val="32"/>
          <w:szCs w:val="32"/>
        </w:rPr>
      </w:pPr>
    </w:p>
    <w:p w14:paraId="463679D6">
      <w:pPr>
        <w:spacing w:line="360" w:lineRule="auto"/>
        <w:ind w:left="0" w:leftChars="0" w:firstLine="0" w:firstLineChars="0"/>
        <w:rPr>
          <w:rFonts w:ascii="仿宋_GB2312" w:eastAsia="仿宋_GB2312"/>
          <w:sz w:val="32"/>
          <w:szCs w:val="32"/>
        </w:rPr>
        <w:pPrChange w:id="1" w:author="PC" w:date="2025-09-25T15:13:14Z">
          <w:pPr>
            <w:spacing w:line="360" w:lineRule="auto"/>
            <w:ind w:left="1260" w:leftChars="0" w:firstLine="420" w:firstLineChars="0"/>
          </w:pPr>
        </w:pPrChange>
      </w:pPr>
      <w:r>
        <w:rPr>
          <w:rFonts w:hint="eastAsia" w:ascii="仿宋_GB2312" w:eastAsia="仿宋_GB2312"/>
          <w:sz w:val="32"/>
          <w:szCs w:val="32"/>
        </w:rPr>
        <w:t>部门名称（公章）：</w:t>
      </w:r>
      <w:r>
        <w:rPr>
          <w:rFonts w:hint="eastAsia" w:ascii="仿宋_GB2312" w:eastAsia="仿宋_GB2312"/>
          <w:sz w:val="32"/>
          <w:szCs w:val="32"/>
          <w:lang w:val="en-US" w:eastAsia="zh-CN"/>
        </w:rPr>
        <w:t>深圳市深汕特别合作区鹅埠卫生院</w:t>
      </w:r>
    </w:p>
    <w:p w14:paraId="174A72B2">
      <w:pPr>
        <w:spacing w:line="360" w:lineRule="auto"/>
        <w:ind w:firstLine="1760" w:firstLineChars="550"/>
        <w:rPr>
          <w:del w:id="2" w:author="PC" w:date="2025-09-25T15:13:12Z"/>
          <w:rFonts w:ascii="仿宋_GB2312" w:eastAsia="仿宋_GB2312"/>
          <w:sz w:val="32"/>
          <w:szCs w:val="32"/>
        </w:rPr>
      </w:pPr>
      <w:del w:id="3" w:author="PC" w:date="2025-09-25T15:13:12Z">
        <w:r>
          <w:rPr>
            <w:rFonts w:hint="eastAsia" w:ascii="仿宋_GB2312" w:eastAsia="仿宋_GB2312"/>
            <w:sz w:val="32"/>
            <w:szCs w:val="32"/>
          </w:rPr>
          <w:delText>填报人：</w:delText>
        </w:r>
      </w:del>
      <w:del w:id="4" w:author="PC" w:date="2025-09-25T15:13:12Z">
        <w:r>
          <w:rPr>
            <w:rFonts w:hint="eastAsia" w:ascii="仿宋_GB2312" w:eastAsia="仿宋_GB2312"/>
            <w:sz w:val="32"/>
            <w:szCs w:val="32"/>
            <w:lang w:val="en-US" w:eastAsia="zh-CN"/>
          </w:rPr>
          <w:delText>孙援</w:delText>
        </w:r>
      </w:del>
    </w:p>
    <w:p w14:paraId="2A883104">
      <w:pPr>
        <w:spacing w:line="360" w:lineRule="auto"/>
        <w:ind w:firstLine="1760" w:firstLineChars="550"/>
        <w:rPr>
          <w:del w:id="5" w:author="PC" w:date="2025-09-25T15:13:12Z"/>
          <w:rFonts w:ascii="仿宋_GB2312" w:eastAsia="仿宋_GB2312"/>
          <w:sz w:val="32"/>
          <w:szCs w:val="32"/>
        </w:rPr>
      </w:pPr>
      <w:del w:id="6" w:author="PC" w:date="2025-09-25T15:13:12Z">
        <w:r>
          <w:rPr>
            <w:rFonts w:hint="eastAsia" w:ascii="仿宋_GB2312" w:eastAsia="仿宋_GB2312"/>
            <w:sz w:val="32"/>
            <w:szCs w:val="32"/>
          </w:rPr>
          <w:delText>联系电话：</w:delText>
        </w:r>
      </w:del>
      <w:del w:id="7" w:author="PC" w:date="2025-09-25T15:13:12Z">
        <w:r>
          <w:rPr>
            <w:rFonts w:hint="eastAsia" w:ascii="仿宋_GB2312" w:eastAsia="仿宋_GB2312"/>
            <w:sz w:val="32"/>
            <w:szCs w:val="32"/>
            <w:lang w:val="en-US" w:eastAsia="zh-CN"/>
          </w:rPr>
          <w:delText>0755-22090120</w:delText>
        </w:r>
      </w:del>
    </w:p>
    <w:p w14:paraId="038D9DCF">
      <w:pPr>
        <w:jc w:val="center"/>
        <w:rPr>
          <w:rFonts w:ascii="仿宋_GB2312" w:eastAsia="仿宋_GB2312"/>
          <w:sz w:val="32"/>
          <w:szCs w:val="32"/>
        </w:rPr>
      </w:pPr>
    </w:p>
    <w:p w14:paraId="12970862">
      <w:pPr>
        <w:jc w:val="center"/>
        <w:rPr>
          <w:rFonts w:ascii="宋体" w:hAnsi="宋体"/>
          <w:sz w:val="44"/>
          <w:szCs w:val="44"/>
        </w:rPr>
      </w:pPr>
    </w:p>
    <w:p w14:paraId="20168741">
      <w:pPr>
        <w:jc w:val="center"/>
        <w:rPr>
          <w:rFonts w:ascii="宋体" w:hAnsi="宋体"/>
          <w:sz w:val="44"/>
          <w:szCs w:val="44"/>
        </w:rPr>
      </w:pPr>
    </w:p>
    <w:p w14:paraId="7D360FEE">
      <w:pPr>
        <w:rPr>
          <w:rFonts w:ascii="宋体" w:hAnsi="宋体"/>
          <w:sz w:val="44"/>
          <w:szCs w:val="44"/>
        </w:rPr>
      </w:pPr>
    </w:p>
    <w:p w14:paraId="4F62AB0E">
      <w:pPr>
        <w:rPr>
          <w:rFonts w:ascii="宋体" w:hAnsi="宋体"/>
          <w:sz w:val="44"/>
          <w:szCs w:val="44"/>
        </w:rPr>
      </w:pPr>
    </w:p>
    <w:p w14:paraId="23F8375A">
      <w:pPr>
        <w:rPr>
          <w:rFonts w:ascii="宋体" w:hAnsi="宋体"/>
          <w:sz w:val="44"/>
          <w:szCs w:val="44"/>
        </w:rPr>
      </w:pPr>
    </w:p>
    <w:p w14:paraId="731B5EBD">
      <w:pPr>
        <w:rPr>
          <w:rFonts w:ascii="宋体" w:hAnsi="宋体"/>
          <w:sz w:val="44"/>
          <w:szCs w:val="44"/>
        </w:rPr>
      </w:pPr>
    </w:p>
    <w:p w14:paraId="4CBFBB8C">
      <w:pPr>
        <w:rPr>
          <w:rFonts w:hint="eastAsia" w:ascii="宋体" w:hAnsi="宋体"/>
          <w:sz w:val="44"/>
          <w:szCs w:val="44"/>
        </w:rPr>
      </w:pPr>
    </w:p>
    <w:p w14:paraId="1C878BC2">
      <w:pPr>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一、部门基本情况</w:t>
      </w:r>
    </w:p>
    <w:p w14:paraId="198C81B5">
      <w:pPr>
        <w:numPr>
          <w:ilvl w:val="0"/>
          <w:numId w:val="1"/>
        </w:numPr>
        <w:snapToGrid w:val="0"/>
        <w:spacing w:line="580" w:lineRule="exact"/>
        <w:ind w:left="0" w:leftChars="0" w:firstLine="420" w:firstLineChars="0"/>
        <w:rPr>
          <w:rFonts w:hint="eastAsia" w:ascii="仿宋_GB2312" w:hAnsi="Adobe 楷体 Std R" w:eastAsia="仿宋_GB2312"/>
          <w:color w:val="000000"/>
          <w:sz w:val="32"/>
          <w:szCs w:val="32"/>
        </w:rPr>
      </w:pPr>
      <w:r>
        <w:rPr>
          <w:rFonts w:hint="eastAsia" w:ascii="仿宋_GB2312" w:hAnsi="Adobe 楷体 Std R" w:eastAsia="仿宋_GB2312"/>
          <w:b/>
          <w:bCs/>
          <w:color w:val="000000"/>
          <w:sz w:val="32"/>
          <w:szCs w:val="32"/>
        </w:rPr>
        <w:t>部门主要职能。</w:t>
      </w:r>
    </w:p>
    <w:p w14:paraId="645D1252">
      <w:pPr>
        <w:snapToGrid w:val="0"/>
        <w:spacing w:line="580" w:lineRule="exact"/>
        <w:ind w:left="420" w:leftChars="0" w:firstLine="420" w:firstLineChars="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1.宣传贯彻党和政府的各项医疗卫生方针政策，执行各项卫生法律法规</w:t>
      </w:r>
      <w:ins w:id="8" w:author="夏海坤" w:date="2025-09-23T14:27:23Z">
        <w:r>
          <w:rPr>
            <w:rFonts w:hint="default" w:ascii="仿宋_GB2312" w:hAnsi="Adobe 楷体 Std R" w:eastAsia="仿宋_GB2312"/>
            <w:color w:val="000000"/>
            <w:sz w:val="32"/>
            <w:szCs w:val="32"/>
            <w:lang w:val="en-US" w:eastAsia="zh-CN"/>
          </w:rPr>
          <w:t>；</w:t>
        </w:r>
      </w:ins>
      <w:del w:id="9" w:author="PC" w:date="2025-09-23T14:49:54Z">
        <w:r>
          <w:rPr>
            <w:rFonts w:hint="default"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
2.以公共卫生服务为主，提供预防、保健、基本医疗等综合服务。
3.提供基本医疗服务，处理常见病、多发病，对疑难重症进行恰当的处理并转诊；执行国家基本药物制度药品集中采购、零差率销售等政策，减轻群众用药负担；提供政府卫生行政部门批准的其他适宜的医疗服务。
4.加强本镇疫病防控，防治突发公共卫生事件报告工作，重点控制传染病、地方病等重大疾病造成严重损害。
5.开展疾病预防控制、计划免疫、卫生宣传、健康教育与咨询等公共卫生服务</w:t>
      </w:r>
      <w:ins w:id="10" w:author="夏海坤" w:date="2025-09-23T14:28:22Z">
        <w:r>
          <w:rPr>
            <w:rFonts w:hint="default" w:ascii="仿宋_GB2312" w:hAnsi="Adobe 楷体 Std R" w:eastAsia="仿宋_GB2312"/>
            <w:color w:val="000000"/>
            <w:sz w:val="32"/>
            <w:szCs w:val="32"/>
            <w:lang w:val="en-US" w:eastAsia="zh-CN"/>
          </w:rPr>
          <w:t>；</w:t>
        </w:r>
      </w:ins>
      <w:del w:id="11" w:author="夏海坤" w:date="2025-09-23T14:28:22Z">
        <w:r>
          <w:rPr>
            <w:rFonts w:hint="default"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
6.指导辖区内诊所、卫生站</w:t>
      </w:r>
      <w:ins w:id="12" w:author="夏海坤" w:date="2025-09-23T14:28:24Z">
        <w:r>
          <w:rPr>
            <w:rFonts w:hint="default" w:ascii="仿宋_GB2312" w:hAnsi="Adobe 楷体 Std R" w:eastAsia="仿宋_GB2312"/>
            <w:color w:val="000000"/>
            <w:sz w:val="32"/>
            <w:szCs w:val="32"/>
            <w:lang w:val="en-US" w:eastAsia="zh-CN"/>
          </w:rPr>
          <w:t>（</w:t>
        </w:r>
      </w:ins>
      <w:del w:id="13" w:author="夏海坤" w:date="2025-09-23T14:28:24Z">
        <w:r>
          <w:rPr>
            <w:rFonts w:hint="default"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室</w:t>
      </w:r>
      <w:ins w:id="14" w:author="夏海坤" w:date="2025-09-23T14:28:24Z">
        <w:r>
          <w:rPr>
            <w:rFonts w:hint="default" w:ascii="仿宋_GB2312" w:hAnsi="Adobe 楷体 Std R" w:eastAsia="仿宋_GB2312"/>
            <w:color w:val="000000"/>
            <w:sz w:val="32"/>
            <w:szCs w:val="32"/>
            <w:lang w:val="en-US" w:eastAsia="zh-CN"/>
          </w:rPr>
          <w:t>）</w:t>
        </w:r>
      </w:ins>
      <w:del w:id="15" w:author="夏海坤" w:date="2025-09-23T14:28:24Z">
        <w:r>
          <w:rPr>
            <w:rFonts w:hint="default"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业务工作，对村医和村妇幼保健人员进行相关技能培训</w:t>
      </w:r>
      <w:ins w:id="16" w:author="夏海坤" w:date="2025-09-23T14:28:25Z">
        <w:r>
          <w:rPr>
            <w:rFonts w:hint="default" w:ascii="仿宋_GB2312" w:hAnsi="Adobe 楷体 Std R" w:eastAsia="仿宋_GB2312"/>
            <w:color w:val="000000"/>
            <w:sz w:val="32"/>
            <w:szCs w:val="32"/>
            <w:lang w:val="en-US" w:eastAsia="zh-CN"/>
          </w:rPr>
          <w:t>；</w:t>
        </w:r>
      </w:ins>
      <w:del w:id="17" w:author="夏海坤" w:date="2025-09-23T14:28:25Z">
        <w:r>
          <w:rPr>
            <w:rFonts w:hint="default"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 xml:space="preserve"> 
7.开展新型农村合作医疗和社会基本医疗保健的政策法规宣传与咨询，协助做好新型农村合作医疗服务和即时补偿结算等工作，落实农村居民健康档案的管理及服务</w:t>
      </w:r>
      <w:ins w:id="18" w:author="夏海坤" w:date="2025-09-23T14:28:26Z">
        <w:r>
          <w:rPr>
            <w:rFonts w:hint="default" w:ascii="仿宋_GB2312" w:hAnsi="Adobe 楷体 Std R" w:eastAsia="仿宋_GB2312"/>
            <w:color w:val="000000"/>
            <w:sz w:val="32"/>
            <w:szCs w:val="32"/>
            <w:lang w:val="en-US" w:eastAsia="zh-CN"/>
          </w:rPr>
          <w:t>；</w:t>
        </w:r>
      </w:ins>
      <w:del w:id="19" w:author="夏海坤" w:date="2025-09-23T14:28:26Z">
        <w:r>
          <w:rPr>
            <w:rFonts w:hint="default"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
8.协助开展辖区内卫生监督工作，协助处理辖区内突发公共卫生事件，承担区域内公共卫生信息收集与报告等任务</w:t>
      </w:r>
      <w:ins w:id="20" w:author="夏海坤" w:date="2025-09-23T14:28:27Z">
        <w:r>
          <w:rPr>
            <w:rFonts w:hint="default" w:ascii="仿宋_GB2312" w:hAnsi="Adobe 楷体 Std R" w:eastAsia="仿宋_GB2312"/>
            <w:color w:val="000000"/>
            <w:sz w:val="32"/>
            <w:szCs w:val="32"/>
            <w:lang w:val="en-US" w:eastAsia="zh-CN"/>
          </w:rPr>
          <w:t>；</w:t>
        </w:r>
      </w:ins>
      <w:del w:id="21" w:author="夏海坤" w:date="2025-09-23T14:28:27Z">
        <w:r>
          <w:rPr>
            <w:rFonts w:hint="default"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
9.开展无偿献血宣传，促进无偿献血事业发展</w:t>
      </w:r>
      <w:ins w:id="22" w:author="夏海坤" w:date="2025-09-23T14:28:27Z">
        <w:r>
          <w:rPr>
            <w:rFonts w:hint="default" w:ascii="仿宋_GB2312" w:hAnsi="Adobe 楷体 Std R" w:eastAsia="仿宋_GB2312"/>
            <w:color w:val="000000"/>
            <w:sz w:val="32"/>
            <w:szCs w:val="32"/>
            <w:lang w:val="en-US" w:eastAsia="zh-CN"/>
          </w:rPr>
          <w:t>；</w:t>
        </w:r>
      </w:ins>
      <w:del w:id="23" w:author="夏海坤" w:date="2025-09-23T14:28:27Z">
        <w:r>
          <w:rPr>
            <w:rFonts w:hint="default"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
10.承担卫生行政部门规定或批准的其他公共卫生服务和适宜医疗服务。
</w:t>
      </w:r>
    </w:p>
    <w:p w14:paraId="7733552E">
      <w:pPr>
        <w:numPr>
          <w:ilvl w:val="0"/>
          <w:numId w:val="1"/>
        </w:numPr>
        <w:snapToGrid w:val="0"/>
        <w:spacing w:line="580" w:lineRule="exact"/>
        <w:ind w:left="0" w:leftChars="0" w:firstLine="42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年度总体工作和重点工作任务。</w:t>
      </w:r>
    </w:p>
    <w:p w14:paraId="336C415A">
      <w:pPr>
        <w:snapToGrid w:val="0"/>
        <w:spacing w:line="580" w:lineRule="exact"/>
        <w:ind w:left="420" w:leftChars="0" w:firstLine="420" w:firstLineChars="0"/>
        <w:rPr>
          <w:rFonts w:hint="eastAsia" w:ascii="仿宋_GB2312" w:hAnsi="仿宋_GB2312" w:eastAsia="仿宋_GB2312" w:cs="仿宋_GB2312"/>
          <w:sz w:val="32"/>
          <w:szCs w:val="32"/>
        </w:rPr>
      </w:pPr>
      <w:r>
        <w:rPr>
          <w:rFonts w:hint="eastAsia" w:ascii="仿宋_GB2312" w:hAnsi="Adobe 楷体 Std R" w:eastAsia="仿宋_GB2312"/>
          <w:color w:val="000000"/>
          <w:sz w:val="32"/>
          <w:szCs w:val="32"/>
          <w:lang w:val="en-US" w:eastAsia="zh-CN"/>
        </w:rPr>
        <w:t>2024年，我院在区发展改革和财政局、区公共事业局的领导下，不断推进卫生事业发展，统筹规划辖区内各项公共卫生工作，具体安排如下：
1.做好基本公共卫生服务，居民健康档案建档率达到90%；
2.建立传染病报告和突发公共卫生事件报告制度，及时发现、登记并报告辖区内发现的传染病病例和疑似病例，及时率和准确率能达到95%以上；
3.做好预防接种的工作，为适龄儿童接种国家免疫规划疫苗，接种率要达到95%以上；</w:t>
      </w:r>
    </w:p>
    <w:p w14:paraId="7EC8E932">
      <w:pPr>
        <w:numPr>
          <w:ilvl w:val="0"/>
          <w:numId w:val="1"/>
        </w:numPr>
        <w:snapToGrid w:val="0"/>
        <w:spacing w:line="580" w:lineRule="exact"/>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2024</w:t>
      </w:r>
      <w:r>
        <w:rPr>
          <w:rFonts w:hint="eastAsia" w:ascii="仿宋_GB2312" w:hAnsi="仿宋_GB2312" w:eastAsia="仿宋_GB2312" w:cs="仿宋_GB2312"/>
          <w:b/>
          <w:bCs/>
          <w:sz w:val="32"/>
          <w:szCs w:val="32"/>
        </w:rPr>
        <w:t>年部门预算编制情况。</w:t>
      </w:r>
    </w:p>
    <w:p w14:paraId="138719A5">
      <w:pPr>
        <w:snapToGrid w:val="0"/>
        <w:spacing w:line="580" w:lineRule="exact"/>
        <w:ind w:left="420" w:leftChars="0" w:firstLine="420" w:firstLineChars="0"/>
        <w:rPr>
          <w:rFonts w:ascii="仿宋_GB2312" w:hAnsi="仿宋_GB2312" w:eastAsia="仿宋_GB2312" w:cs="仿宋_GB2312"/>
          <w:sz w:val="32"/>
          <w:szCs w:val="32"/>
        </w:rPr>
      </w:pPr>
      <w:r>
        <w:rPr>
          <w:rFonts w:hint="eastAsia" w:ascii="仿宋_GB2312" w:hAnsi="Adobe 楷体 Std R" w:eastAsia="仿宋_GB2312"/>
          <w:color w:val="000000"/>
          <w:sz w:val="32"/>
          <w:szCs w:val="32"/>
          <w:lang w:val="en-US" w:eastAsia="zh-CN"/>
        </w:rPr>
        <w:t>1.预算编制情况
（1）预算编制合理性和规范性
2024年</w:t>
      </w:r>
      <w:ins w:id="24" w:author="夏海坤" w:date="2025-09-23T14:28:29Z">
        <w:r>
          <w:rPr>
            <w:rFonts w:hint="default" w:ascii="仿宋_GB2312" w:hAnsi="Adobe 楷体 Std R" w:eastAsia="仿宋_GB2312"/>
            <w:color w:val="000000"/>
            <w:sz w:val="32"/>
            <w:szCs w:val="32"/>
            <w:lang w:val="en-US" w:eastAsia="zh-CN"/>
          </w:rPr>
          <w:t>，</w:t>
        </w:r>
      </w:ins>
      <w:del w:id="25" w:author="夏海坤" w:date="2025-09-23T14:28:29Z">
        <w:r>
          <w:rPr>
            <w:rFonts w:hint="eastAsia"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我院严格按照区发展改革和财政局、区公共事业局的工作要求开展预算编制工作，院领导高度重视预算管理及执行情况，对预算编制提出必须结合实际情况，同时遵循统筹兼顾、量入为出的原则。
我院预算编制和分配符合本部门职责，符合上级主管单位方针政策和工作要求，部门预算资金能根据年度工作重点，在不同项目、不同用途之间分配合理，部门预算分配不固化，能根据实际情况在同一项目内合理调整。具体情况如下：
年初预算收入情况：2024年我院年初预算收入1090.97万元，其中：财政预算拨款667.20万元，事业收入423.76万元，其他收入0万元。
（2）绩效目标设置情况
根据区发展改革和财政局和区公共事业局预算管理要求，我院组织开展部门整体支出绩效评价和项目支出绩效评价，项目评价方面对2024年度纳入年度预算绩效目标管理的项目全面开展绩效自评。我院的绩效目标内容相对完整、依据充分、符合实际，绩效指标清晰、细化、可衡量，从数量、质量、成本和时效及预期实现的社会效益等方面进行细化。通过预算绩效项目的编制，实现预算考核的科学量化，推动卫生管理事业工作发展。</w:t>
      </w:r>
    </w:p>
    <w:p w14:paraId="081DFB9D">
      <w:pPr>
        <w:numPr>
          <w:ilvl w:val="0"/>
          <w:numId w:val="1"/>
        </w:numPr>
        <w:snapToGrid w:val="0"/>
        <w:spacing w:line="580" w:lineRule="exact"/>
        <w:ind w:left="0" w:leftChars="0" w:firstLine="420" w:firstLineChars="0"/>
        <w:rPr>
          <w:rFonts w:hint="eastAsia" w:ascii="仿宋_GB2312" w:hAnsi="楷体_GB2312" w:eastAsia="仿宋_GB2312" w:cs="楷体_GB2312"/>
          <w:bCs/>
          <w:sz w:val="32"/>
          <w:szCs w:val="32"/>
        </w:rPr>
      </w:pPr>
      <w:r>
        <w:rPr>
          <w:rFonts w:hint="eastAsia" w:ascii="仿宋_GB2312" w:hAnsi="仿宋_GB2312" w:eastAsia="仿宋_GB2312" w:cs="仿宋_GB2312"/>
          <w:b/>
          <w:bCs/>
          <w:sz w:val="32"/>
          <w:szCs w:val="32"/>
          <w:lang w:val="en-US" w:eastAsia="zh-CN"/>
        </w:rPr>
        <w:t>2024</w:t>
      </w:r>
      <w:r>
        <w:rPr>
          <w:rFonts w:hint="eastAsia" w:ascii="仿宋_GB2312" w:hAnsi="楷体_GB2312" w:eastAsia="仿宋_GB2312" w:cs="楷体_GB2312"/>
          <w:b/>
          <w:bCs/>
          <w:sz w:val="32"/>
          <w:szCs w:val="32"/>
        </w:rPr>
        <w:t>年部门预算执行情</w:t>
      </w:r>
      <w:r>
        <w:rPr>
          <w:rFonts w:hint="eastAsia" w:ascii="仿宋_GB2312" w:hAnsi="楷体_GB2312" w:eastAsia="仿宋_GB2312" w:cs="楷体_GB2312"/>
          <w:b/>
          <w:bCs w:val="0"/>
          <w:sz w:val="32"/>
          <w:szCs w:val="32"/>
        </w:rPr>
        <w:t>况。</w:t>
      </w:r>
    </w:p>
    <w:p w14:paraId="7A465C03">
      <w:pPr>
        <w:snapToGrid w:val="0"/>
        <w:spacing w:line="580" w:lineRule="exact"/>
        <w:ind w:left="420" w:leftChars="0" w:firstLine="420" w:firstLineChars="0"/>
        <w:rPr>
          <w:rFonts w:ascii="仿宋_GB2312" w:hAnsi="楷体_GB2312" w:eastAsia="仿宋_GB2312" w:cs="楷体_GB2312"/>
          <w:bCs/>
          <w:sz w:val="32"/>
          <w:szCs w:val="32"/>
        </w:rPr>
      </w:pPr>
      <w:r>
        <w:rPr>
          <w:rFonts w:hint="eastAsia" w:ascii="仿宋_GB2312" w:hAnsi="Adobe 楷体 Std R" w:eastAsia="仿宋_GB2312"/>
          <w:color w:val="000000"/>
          <w:sz w:val="32"/>
          <w:szCs w:val="32"/>
          <w:lang w:val="en-US" w:eastAsia="zh-CN"/>
        </w:rPr>
        <w:t>1.资金管理
2024年，我院年初预算数为1090.97万元，调整后预算数为1909.49万元，全年实际支出数1718.99万元，预算执行率 90.02%，年度预算资金总体执行率达到预期。
（1）资金支出及结余结转情况
2024年，我院预算支出1960.24万元，包括基本支出703.82万元，其中人员支出628.12万元、公用支出75.70万元；项目支出1256.42万元，其中基本建设类项目支出0万元。
2024年度，我单位年末结转和结余101.16万元</w:t>
      </w:r>
      <w:ins w:id="26" w:author="夏海坤" w:date="2025-09-23T14:28:43Z">
        <w:r>
          <w:rPr>
            <w:rFonts w:hint="default" w:ascii="仿宋_GB2312" w:hAnsi="Adobe 楷体 Std R" w:eastAsia="仿宋_GB2312"/>
            <w:color w:val="000000"/>
            <w:sz w:val="32"/>
            <w:szCs w:val="32"/>
            <w:lang w:val="en-US" w:eastAsia="zh-CN"/>
          </w:rPr>
          <w:t>，</w:t>
        </w:r>
      </w:ins>
      <w:del w:id="27" w:author="夏海坤" w:date="2025-09-23T14:28:43Z">
        <w:r>
          <w:rPr>
            <w:rFonts w:hint="eastAsia"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其中：财政拨款结转和结余0.00万元，占0.00%；非财政拨款结转结余101.16万元，占100.00%。
（2）政府采购执行情况
2024年，我院政府采购计划采购金额为12.92万元，支出数为12.92万元，预算执行率为100%。我院政府采购管理严格按照区发展改革和财政局和区公共事业局印发的采购规章制度及《深圳市深汕特别合作区鹅埠卫生院采购管理制度》要求实施政府采购；政府采购做到事前严格审批、事中严格把控、事后严格验收的原则，不断提高政府采购效率，加强廉政建设。 
（3）财务管理情况
一是我院严格按照《中华人民共和国预算法</w:t>
      </w:r>
      <w:ins w:id="28" w:author="夏海坤" w:date="2025-09-23T14:28:47Z">
        <w:r>
          <w:rPr>
            <w:rFonts w:hint="default" w:ascii="仿宋_GB2312" w:hAnsi="Adobe 楷体 Std R" w:eastAsia="仿宋_GB2312"/>
            <w:color w:val="000000"/>
            <w:sz w:val="32"/>
            <w:szCs w:val="32"/>
            <w:lang w:val="en-US" w:eastAsia="zh-CN"/>
          </w:rPr>
          <w:t>》《</w:t>
        </w:r>
      </w:ins>
      <w:del w:id="29" w:author="夏海坤" w:date="2025-09-23T14:28:47Z">
        <w:r>
          <w:rPr>
            <w:rFonts w:hint="eastAsia"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深圳市深汕特别合作区鹅埠卫生院内部控制管理制度》等文件要求，开展收支业务；二是重大项目支出经过评估论证和必要决策程序。无超范围、超标准支出，不存在截留、挤占、挪用项目资金情况。规范执行会计核算制度，不存在支出依据不合规、虚列项目支出的情况。
 （4）预决算信息公开方面
我院按照合作区公共事业局的统一部署，2024年度财政预算信息已于2024年3月7日在深圳市深汕特别合作区官方门户网站平台向社会公开。同时，当2024</w:t>
      </w:r>
      <w:ins w:id="30" w:author="夏海坤" w:date="2025-09-23T14:28:53Z">
        <w:r>
          <w:rPr>
            <w:rFonts w:hint="default" w:ascii="仿宋_GB2312" w:hAnsi="Adobe 楷体 Std R" w:eastAsia="仿宋_GB2312"/>
            <w:color w:val="000000"/>
            <w:sz w:val="32"/>
            <w:szCs w:val="32"/>
            <w:lang w:val="en-US" w:eastAsia="zh-CN"/>
          </w:rPr>
          <w:t>年度</w:t>
        </w:r>
      </w:ins>
      <w:del w:id="31" w:author="夏海坤" w:date="2025-09-23T14:28:53Z">
        <w:r>
          <w:rPr>
            <w:rFonts w:hint="eastAsia" w:ascii="仿宋_GB2312" w:hAnsi="Adobe 楷体 Std R" w:eastAsia="仿宋_GB2312"/>
            <w:color w:val="000000"/>
            <w:sz w:val="32"/>
            <w:szCs w:val="32"/>
            <w:lang w:val="en-US" w:eastAsia="zh-CN"/>
          </w:rPr>
          <w:delText>年</w:delText>
        </w:r>
      </w:del>
      <w:r>
        <w:rPr>
          <w:rFonts w:hint="eastAsia" w:ascii="仿宋_GB2312" w:hAnsi="Adobe 楷体 Std R" w:eastAsia="仿宋_GB2312"/>
          <w:color w:val="000000"/>
          <w:sz w:val="32"/>
          <w:szCs w:val="32"/>
          <w:lang w:val="en-US" w:eastAsia="zh-CN"/>
        </w:rPr>
        <w:t>决算信息形成后，我院2024年度财政决算信息按规定内容及范围及时进行公开。
2.项目管理方面
2024年，我院项目支出调整预算数1252.29万元，支出数1079.30万元，预算执行率86.19%。
2024年，我院预算项目实行智慧财政项目库统一管理，所有项目均纳入绩效管理，项目立项严格按相关规定程序执行，年初预算经区发展改革和财政局批复后，严格按照其规定的用途和额度办理支付手续，招投标、建设、验收以及方案实施均严格执行相关制度规定。
2024年7月，我院按区发展改革和财政局的相关要求，并结合单位内部制度规范，开展预算项目绩效运行监控，对预算项目的资金使用进度及使用范围进行自查，自查过程中未发现资金使用不合理的情况。
3.资产管理方面
</w:t>
      </w:r>
      <w:ins w:id="32" w:author="夏海坤" w:date="2025-09-23T14:29:16Z">
        <w:r>
          <w:rPr>
            <w:rFonts w:hint="default" w:ascii="仿宋_GB2312" w:hAnsi="Adobe 楷体 Std R" w:eastAsia="仿宋_GB2312"/>
            <w:color w:val="000000"/>
            <w:sz w:val="32"/>
            <w:szCs w:val="32"/>
            <w:lang w:val="en-US" w:eastAsia="zh-CN"/>
          </w:rPr>
          <w:t>截止2024</w:t>
        </w:r>
      </w:ins>
      <w:del w:id="33" w:author="夏海坤" w:date="2025-09-23T14:29:16Z">
        <w:r>
          <w:rPr>
            <w:rFonts w:hint="eastAsia" w:ascii="仿宋_GB2312" w:hAnsi="Adobe 楷体 Std R" w:eastAsia="仿宋_GB2312"/>
            <w:color w:val="000000"/>
            <w:sz w:val="32"/>
            <w:szCs w:val="32"/>
            <w:lang w:val="en-US" w:eastAsia="zh-CN"/>
          </w:rPr>
          <w:delText>截止2024</w:delText>
        </w:r>
      </w:del>
      <w:r>
        <w:rPr>
          <w:rFonts w:hint="eastAsia" w:ascii="仿宋_GB2312" w:hAnsi="Adobe 楷体 Std R" w:eastAsia="仿宋_GB2312"/>
          <w:color w:val="000000"/>
          <w:sz w:val="32"/>
          <w:szCs w:val="32"/>
          <w:lang w:val="en-US" w:eastAsia="zh-CN"/>
        </w:rPr>
        <w:t>年12月31日，我院资产总计2125.26万元，其中流动资产885.49万元，非流动</w:t>
      </w:r>
      <w:ins w:id="34" w:author="夏海坤" w:date="2025-09-23T14:29:04Z">
        <w:r>
          <w:rPr>
            <w:rFonts w:hint="default" w:ascii="仿宋_GB2312" w:hAnsi="Adobe 楷体 Std R" w:eastAsia="仿宋_GB2312"/>
            <w:color w:val="000000"/>
            <w:sz w:val="32"/>
            <w:szCs w:val="32"/>
            <w:lang w:val="en-US" w:eastAsia="zh-CN"/>
          </w:rPr>
          <w:t>资金</w:t>
        </w:r>
      </w:ins>
      <w:del w:id="35" w:author="夏海坤" w:date="2025-09-23T14:29:04Z">
        <w:r>
          <w:rPr>
            <w:rFonts w:hint="eastAsia" w:ascii="仿宋_GB2312" w:hAnsi="Adobe 楷体 Std R" w:eastAsia="仿宋_GB2312"/>
            <w:color w:val="000000"/>
            <w:sz w:val="32"/>
            <w:szCs w:val="32"/>
            <w:lang w:val="en-US" w:eastAsia="zh-CN"/>
          </w:rPr>
          <w:delText>资</w:delText>
        </w:r>
      </w:del>
      <w:r>
        <w:rPr>
          <w:rFonts w:hint="eastAsia" w:ascii="仿宋_GB2312" w:hAnsi="Adobe 楷体 Std R" w:eastAsia="仿宋_GB2312"/>
          <w:color w:val="000000"/>
          <w:sz w:val="32"/>
          <w:szCs w:val="32"/>
          <w:lang w:val="en-US" w:eastAsia="zh-CN"/>
        </w:rPr>
        <w:t>1239.77万元，资产利用率98%以上。
我院严格按照《深圳市深汕特别合作区鹅埠卫生院内部控制管理制度》要求，建立健全固定资产配置体系，确保资产配置科学合理。通过实施公共财产物资集中统一管理机制，由综合办公室作为资产管理责任部门统筹资产调配，动态建立资产实物管理台账，形成从资产配置、日常使用到处置的全流程监管闭环。重点强化资产保存完整性核查、使用合规性审查、配置合理性评估及处置规范性审批，切实提升国有资产使用效益，保障财政资金安全高效运行。
4.人员管理方面
</w:t>
      </w:r>
      <w:ins w:id="36" w:author="夏海坤" w:date="2025-09-23T14:29:14Z">
        <w:r>
          <w:rPr>
            <w:rFonts w:hint="default" w:ascii="仿宋_GB2312" w:hAnsi="Adobe 楷体 Std R" w:eastAsia="仿宋_GB2312"/>
            <w:color w:val="000000"/>
            <w:sz w:val="32"/>
            <w:szCs w:val="32"/>
            <w:lang w:val="en-US" w:eastAsia="zh-CN"/>
          </w:rPr>
          <w:t>截止</w:t>
        </w:r>
      </w:ins>
      <w:del w:id="37" w:author="夏海坤" w:date="2025-09-23T14:29:14Z">
        <w:r>
          <w:rPr>
            <w:rFonts w:hint="eastAsia" w:ascii="仿宋_GB2312" w:hAnsi="Adobe 楷体 Std R" w:eastAsia="仿宋_GB2312"/>
            <w:color w:val="000000"/>
            <w:sz w:val="32"/>
            <w:szCs w:val="32"/>
            <w:lang w:val="en-US" w:eastAsia="zh-CN"/>
          </w:rPr>
          <w:delText>截止</w:delText>
        </w:r>
      </w:del>
      <w:r>
        <w:rPr>
          <w:rFonts w:hint="eastAsia" w:ascii="仿宋_GB2312" w:hAnsi="Adobe 楷体 Std R" w:eastAsia="仿宋_GB2312"/>
          <w:color w:val="000000"/>
          <w:sz w:val="32"/>
          <w:szCs w:val="32"/>
          <w:lang w:val="en-US" w:eastAsia="zh-CN"/>
        </w:rPr>
        <w:t>2024年12月31日，我院实有编制数为77人，年末实有编内在职人数28人，其他人员49人。
5.制度管理方面
2024年我院更新完善了《深圳市深汕特别合作区鹅埠卫生院内部控制管理制度》，制度涵盖单位层面和业务层面，业务层面包括预算管理、合同管理、资产管理、收支业务、政府采购、小型建设项目六大业务板块，我院建立了议事决策程序，通过不相容岗位分离、授权审批等控制手段，这些制度和流程的建立，为卫生院管理的规范化提供了保障。</w:t>
      </w:r>
    </w:p>
    <w:p w14:paraId="44BD6EE3">
      <w:pPr>
        <w:spacing w:line="580" w:lineRule="exact"/>
        <w:ind w:firstLine="627" w:firstLineChars="196"/>
        <w:rPr>
          <w:rFonts w:ascii="黑体" w:hAnsi="黑体" w:eastAsia="黑体"/>
          <w:sz w:val="32"/>
          <w:szCs w:val="32"/>
        </w:rPr>
      </w:pPr>
      <w:r>
        <w:rPr>
          <w:rFonts w:hint="eastAsia" w:ascii="黑体" w:hAnsi="黑体" w:eastAsia="黑体"/>
          <w:sz w:val="32"/>
          <w:szCs w:val="32"/>
        </w:rPr>
        <w:t>二、部门主要履职绩效分析</w:t>
      </w:r>
    </w:p>
    <w:p w14:paraId="058A07D8">
      <w:pPr>
        <w:spacing w:line="580" w:lineRule="exact"/>
        <w:ind w:firstLine="640" w:firstLineChars="200"/>
        <w:rPr>
          <w:rFonts w:ascii="仿宋_GB2312" w:eastAsia="仿宋_GB2312"/>
          <w:sz w:val="32"/>
          <w:szCs w:val="32"/>
        </w:rPr>
      </w:pPr>
      <w:r>
        <w:rPr>
          <w:rFonts w:hint="eastAsia" w:ascii="仿宋_GB2312" w:eastAsia="仿宋_GB2312"/>
          <w:color w:val="000000"/>
          <w:kern w:val="0"/>
          <w:sz w:val="32"/>
          <w:szCs w:val="32"/>
        </w:rPr>
        <w:t>各部门要按照“部门职责—工作任务—预算项目”三个层级规范部门预算绩效管理结构，</w:t>
      </w:r>
      <w:r>
        <w:rPr>
          <w:rFonts w:hint="eastAsia" w:ascii="仿宋_GB2312" w:eastAsia="仿宋_GB2312"/>
          <w:sz w:val="32"/>
          <w:szCs w:val="32"/>
        </w:rPr>
        <w:t>结合本部门主要职责和年度重点工作任务，对预算使用绩效进行分析。可参照《部门整体支出绩效评价共性指标体系框架》（详见附件），结合部门履职实际增加个性类指标，进一步完善部门整体评价指标体系后进行评分评级，形成评价结果。分析内容包括但不限于以下几项：</w:t>
      </w:r>
    </w:p>
    <w:p w14:paraId="50A9ABBB">
      <w:pPr>
        <w:numPr>
          <w:ilvl w:val="0"/>
          <w:numId w:val="2"/>
        </w:numPr>
        <w:spacing w:line="580" w:lineRule="exact"/>
        <w:ind w:left="0" w:leftChars="0" w:firstLine="420" w:firstLineChars="0"/>
        <w:rPr>
          <w:rFonts w:ascii="楷体_GB2312" w:hAnsi="楷体" w:eastAsia="楷体_GB2312"/>
          <w:b/>
          <w:sz w:val="32"/>
          <w:szCs w:val="32"/>
        </w:rPr>
      </w:pPr>
      <w:r>
        <w:rPr>
          <w:rFonts w:hint="eastAsia" w:ascii="楷体_GB2312" w:hAnsi="楷体" w:eastAsia="楷体_GB2312"/>
          <w:b/>
          <w:sz w:val="32"/>
          <w:szCs w:val="32"/>
        </w:rPr>
        <w:t>主要履职目标</w:t>
      </w:r>
    </w:p>
    <w:p w14:paraId="68424EE6">
      <w:pPr>
        <w:snapToGrid w:val="0"/>
        <w:spacing w:line="580" w:lineRule="exact"/>
        <w:ind w:firstLine="1056" w:firstLineChars="330"/>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2024年，我院将做好各项卫生健康管理，努力提高专业技术水平，持续推进基本公共卫生服务，提高服务质量和服务效率，进一步推进医疗卫生工作的全面发展。计划如下：
1.加强专业技术人才的进修学习及人才引进，对接南山区卫健局的对口帮扶，分批次派出医护人员到上级医院进修学习，促进急诊急救、外伤处理、骨科、牙科等业务开展和进一步发展。
2.推进层流手术室建设及手术室设备配置：通过科室调整规划出业务用房，争取专项资金推进层流手术室的建设，同时配置好手术室常规设备。
3.推进牙科门诊建设和设备配置，争取在今年6月底完工；促进检验室、多功能会议室的建设，不断改善我院医疗服务环境，也使业务科室设置更加合理规范。
4.争取南山区卫健局对口帮扶支持配置大型设备：计算机断层扫描螺旋CT机，努力提升卫生院的诊疗能力。
5.与上级医院开展技术合作，争取上级医院定期派出专家坐诊，促进急诊急救、骨外科、心血管内科、眼科等业务工作的开展，带动提升我院的专业技术水平。
6.安全生产工作是医院的重要保障，尤其</w:t>
      </w:r>
      <w:ins w:id="38" w:author="夏海坤" w:date="2025-09-23T14:29:47Z">
        <w:r>
          <w:rPr>
            <w:rFonts w:hint="default" w:ascii="仿宋_GB2312" w:hAnsi="Adobe 楷体 Std R" w:eastAsia="仿宋_GB2312"/>
            <w:color w:val="000000"/>
            <w:sz w:val="32"/>
            <w:szCs w:val="32"/>
            <w:lang w:val="en-US" w:eastAsia="zh-CN"/>
          </w:rPr>
          <w:t>是电线路</w:t>
        </w:r>
      </w:ins>
      <w:del w:id="39" w:author="夏海坤" w:date="2025-09-23T14:29:47Z">
        <w:r>
          <w:rPr>
            <w:rFonts w:hint="eastAsia" w:ascii="仿宋_GB2312" w:hAnsi="Adobe 楷体 Std R" w:eastAsia="仿宋_GB2312"/>
            <w:color w:val="000000"/>
            <w:sz w:val="32"/>
            <w:szCs w:val="32"/>
            <w:lang w:val="en-US" w:eastAsia="zh-CN"/>
          </w:rPr>
          <w:delText>是电线路</w:delText>
        </w:r>
      </w:del>
      <w:r>
        <w:rPr>
          <w:rFonts w:hint="eastAsia" w:ascii="仿宋_GB2312" w:hAnsi="Adobe 楷体 Std R" w:eastAsia="仿宋_GB2312"/>
          <w:color w:val="000000"/>
          <w:sz w:val="32"/>
          <w:szCs w:val="32"/>
          <w:lang w:val="en-US" w:eastAsia="zh-CN"/>
        </w:rPr>
        <w:t>安全更是消防安全的重中之重。目前，我院存在部分楼层的电线路老化，不能满足需求。为消除潜在的消防安全隐患，需进行电线路整改（包括对电线路检查、维护和更新）。</w:t>
      </w:r>
    </w:p>
    <w:p w14:paraId="789F1CDF">
      <w:pPr>
        <w:numPr>
          <w:ilvl w:val="0"/>
          <w:numId w:val="2"/>
        </w:numPr>
        <w:spacing w:line="580" w:lineRule="exact"/>
        <w:ind w:left="0" w:leftChars="0" w:firstLine="420" w:firstLineChars="0"/>
        <w:rPr>
          <w:rFonts w:ascii="楷体_GB2312" w:hAnsi="楷体" w:eastAsia="楷体_GB2312"/>
          <w:b/>
          <w:sz w:val="32"/>
          <w:szCs w:val="32"/>
        </w:rPr>
      </w:pPr>
      <w:r>
        <w:rPr>
          <w:rFonts w:hint="eastAsia" w:ascii="楷体_GB2312" w:hAnsi="楷体" w:eastAsia="楷体_GB2312"/>
          <w:b/>
          <w:sz w:val="32"/>
          <w:szCs w:val="32"/>
        </w:rPr>
        <w:t>主要履职情况</w:t>
      </w:r>
    </w:p>
    <w:p w14:paraId="671BA498">
      <w:pPr>
        <w:snapToGrid w:val="0"/>
        <w:spacing w:line="580" w:lineRule="exact"/>
        <w:ind w:firstLine="1056" w:firstLineChars="330"/>
        <w:rPr>
          <w:rFonts w:ascii="仿宋_GB2312" w:eastAsia="仿宋_GB2312"/>
          <w:sz w:val="32"/>
          <w:szCs w:val="32"/>
        </w:rPr>
      </w:pPr>
      <w:r>
        <w:rPr>
          <w:rFonts w:hint="eastAsia" w:ascii="仿宋_GB2312" w:hAnsi="Adobe 楷体 Std R" w:eastAsia="仿宋_GB2312"/>
          <w:color w:val="000000"/>
          <w:sz w:val="32"/>
          <w:szCs w:val="32"/>
          <w:lang w:val="en-US" w:eastAsia="zh-CN"/>
        </w:rPr>
        <w:t>1.坚持党的全面领导，推动各项工作有序开展
一是结合业务特色和自身工作实际深入开展了“三会一课”常态化</w:t>
      </w:r>
      <w:ins w:id="40" w:author="夏海坤" w:date="2025-09-23T14:30:18Z">
        <w:r>
          <w:rPr>
            <w:rFonts w:hint="default" w:ascii="仿宋_GB2312" w:hAnsi="Adobe 楷体 Std R" w:eastAsia="仿宋_GB2312"/>
            <w:color w:val="000000"/>
            <w:sz w:val="32"/>
            <w:szCs w:val="32"/>
            <w:lang w:val="en-US" w:eastAsia="zh-CN"/>
          </w:rPr>
          <w:t>学习教育活动</w:t>
        </w:r>
      </w:ins>
      <w:del w:id="41" w:author="夏海坤" w:date="2025-09-23T14:30:18Z">
        <w:r>
          <w:rPr>
            <w:rFonts w:hint="eastAsia" w:ascii="仿宋_GB2312" w:hAnsi="Adobe 楷体 Std R" w:eastAsia="仿宋_GB2312"/>
            <w:color w:val="000000"/>
            <w:sz w:val="32"/>
            <w:szCs w:val="32"/>
            <w:lang w:val="en-US" w:eastAsia="zh-CN"/>
          </w:rPr>
          <w:delText>学习教育活动</w:delText>
        </w:r>
      </w:del>
      <w:r>
        <w:rPr>
          <w:rFonts w:hint="eastAsia" w:ascii="仿宋_GB2312" w:hAnsi="Adobe 楷体 Std R" w:eastAsia="仿宋_GB2312"/>
          <w:color w:val="000000"/>
          <w:sz w:val="32"/>
          <w:szCs w:val="32"/>
          <w:lang w:val="en-US" w:eastAsia="zh-CN"/>
        </w:rPr>
        <w:t>。二是把“透明医疗、以人民为中心”</w:t>
      </w:r>
      <w:ins w:id="42" w:author="夏海坤" w:date="2025-09-23T14:30:26Z">
        <w:r>
          <w:rPr>
            <w:rFonts w:hint="default" w:ascii="仿宋_GB2312" w:hAnsi="Adobe 楷体 Std R" w:eastAsia="仿宋_GB2312"/>
            <w:color w:val="000000"/>
            <w:sz w:val="32"/>
            <w:szCs w:val="32"/>
            <w:lang w:val="en-US" w:eastAsia="zh-CN"/>
          </w:rPr>
          <w:t>作为</w:t>
        </w:r>
      </w:ins>
      <w:del w:id="43" w:author="夏海坤" w:date="2025-09-23T14:30:26Z">
        <w:r>
          <w:rPr>
            <w:rFonts w:hint="eastAsia" w:ascii="仿宋_GB2312" w:hAnsi="Adobe 楷体 Std R" w:eastAsia="仿宋_GB2312"/>
            <w:color w:val="000000"/>
            <w:sz w:val="32"/>
            <w:szCs w:val="32"/>
            <w:lang w:val="en-US" w:eastAsia="zh-CN"/>
          </w:rPr>
          <w:delText>做为</w:delText>
        </w:r>
      </w:del>
      <w:r>
        <w:rPr>
          <w:rFonts w:hint="eastAsia" w:ascii="仿宋_GB2312" w:hAnsi="Adobe 楷体 Std R" w:eastAsia="仿宋_GB2312"/>
          <w:color w:val="000000"/>
          <w:sz w:val="32"/>
          <w:szCs w:val="32"/>
          <w:lang w:val="en-US" w:eastAsia="zh-CN"/>
        </w:rPr>
        <w:t>医院核心重要组成部分，</w:t>
      </w:r>
      <w:ins w:id="44" w:author="夏海坤" w:date="2025-09-23T14:30:34Z">
        <w:r>
          <w:rPr>
            <w:rFonts w:hint="default" w:ascii="仿宋_GB2312" w:hAnsi="Adobe 楷体 Std R" w:eastAsia="仿宋_GB2312"/>
            <w:color w:val="000000"/>
            <w:sz w:val="32"/>
            <w:szCs w:val="32"/>
            <w:lang w:val="en-US" w:eastAsia="zh-CN"/>
          </w:rPr>
          <w:t>坚定“四个自信”</w:t>
        </w:r>
      </w:ins>
      <w:del w:id="45" w:author="夏海坤" w:date="2025-09-23T14:30:34Z">
        <w:r>
          <w:rPr>
            <w:rFonts w:hint="eastAsia" w:ascii="仿宋_GB2312" w:hAnsi="Adobe 楷体 Std R" w:eastAsia="仿宋_GB2312"/>
            <w:color w:val="000000"/>
            <w:sz w:val="32"/>
            <w:szCs w:val="32"/>
            <w:lang w:val="en-US" w:eastAsia="zh-CN"/>
          </w:rPr>
          <w:delText>坚持“四个自信”</w:delText>
        </w:r>
      </w:del>
      <w:r>
        <w:rPr>
          <w:rFonts w:hint="eastAsia" w:ascii="仿宋_GB2312" w:hAnsi="Adobe 楷体 Std R" w:eastAsia="仿宋_GB2312"/>
          <w:color w:val="000000"/>
          <w:sz w:val="32"/>
          <w:szCs w:val="32"/>
          <w:lang w:val="en-US" w:eastAsia="zh-CN"/>
        </w:rPr>
        <w:t>、做到“两个维护”的思想政治教育和职业道德教育，进一步强化医护人员对病人的爱心、关心、耐心、细心和责任心。三是组织党员干部和医护人员认真学习《中国共产党纪律处分条例</w:t>
      </w:r>
      <w:ins w:id="46" w:author="夏海坤" w:date="2025-09-23T14:30:36Z">
        <w:r>
          <w:rPr>
            <w:rFonts w:hint="default" w:ascii="仿宋_GB2312" w:hAnsi="Adobe 楷体 Std R" w:eastAsia="仿宋_GB2312"/>
            <w:color w:val="000000"/>
            <w:sz w:val="32"/>
            <w:szCs w:val="32"/>
            <w:lang w:val="en-US" w:eastAsia="zh-CN"/>
          </w:rPr>
          <w:t>》《</w:t>
        </w:r>
      </w:ins>
      <w:del w:id="47" w:author="夏海坤" w:date="2025-09-23T14:30:36Z">
        <w:r>
          <w:rPr>
            <w:rFonts w:hint="eastAsia"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医务人员职业道德规范》，增强法制观念和纪律观念。
2.努力维护医疗安全、夯实创建社区医院
一是持续完善卫生院布局，优化医学检验科及多功能宣教室改扩建，进一步提高自身的竞争力和综合实力。二是加强基本公卫管理制度实施、考核及改进措施，稳步推进基本公共卫生服务过程程序化、标准化，为辖区居民的健康提供服务奠定了良好的基础。三是努力推进中医药服务并通过医风医德教育，提高医务人员的工作积极性，改善了服务态度，同时也促进医患沟通，减少医疗纠纷的发生，维护了医疗安全及稳定。</w:t>
      </w:r>
    </w:p>
    <w:p w14:paraId="424C06C6">
      <w:pPr>
        <w:numPr>
          <w:ilvl w:val="0"/>
          <w:numId w:val="2"/>
        </w:numPr>
        <w:spacing w:line="580" w:lineRule="exact"/>
        <w:ind w:left="0" w:leftChars="0" w:firstLine="420" w:firstLineChars="0"/>
        <w:rPr>
          <w:rFonts w:ascii="楷体_GB2312" w:hAnsi="楷体" w:eastAsia="楷体_GB2312"/>
          <w:b/>
          <w:sz w:val="32"/>
          <w:szCs w:val="32"/>
        </w:rPr>
      </w:pPr>
      <w:r>
        <w:rPr>
          <w:rFonts w:hint="eastAsia" w:ascii="楷体_GB2312" w:hAnsi="楷体" w:eastAsia="楷体_GB2312"/>
          <w:b/>
          <w:sz w:val="32"/>
          <w:szCs w:val="32"/>
        </w:rPr>
        <w:t>部门履职绩效情况</w:t>
      </w:r>
    </w:p>
    <w:p w14:paraId="74103F2E">
      <w:pPr>
        <w:snapToGrid w:val="0"/>
        <w:spacing w:line="580" w:lineRule="exact"/>
        <w:ind w:firstLine="1056" w:firstLineChars="330"/>
        <w:rPr>
          <w:rFonts w:ascii="仿宋_GB2312" w:eastAsia="仿宋_GB2312"/>
          <w:sz w:val="32"/>
          <w:szCs w:val="32"/>
        </w:rPr>
      </w:pPr>
      <w:r>
        <w:rPr>
          <w:rFonts w:hint="eastAsia" w:ascii="仿宋_GB2312" w:hAnsi="Adobe 楷体 Std R" w:eastAsia="仿宋_GB2312"/>
          <w:color w:val="000000"/>
          <w:sz w:val="32"/>
          <w:szCs w:val="32"/>
          <w:lang w:val="en-US" w:eastAsia="zh-CN"/>
        </w:rPr>
        <w:t>1.经济性
（1）“三公”经费控制率。2024年度，我院“三公”经费年初预算数是4.00万元，实际支出约4.00万元，“三公”经费执行率为100%，超过财政规定执行率90%以下，“三公”经费控制率有待提升。
（2）日常公用经费控制率。2024年度，我院日常公用经费调整预算数76.62万元，日常公用经费决算数为76.61万元，日常公用经费控制率为99.99%，超过财政规定控制率90%以下，日常公用经费控制率有待提升。
2.效率性
（1）预算执行率
2024年度我院年度预算数为1909.49万元，支出数为1718.99万元，预算执行率90.02%。我院第一季度执行率19.51%，第二季度执行率44.04%，第三季度预算执行率63.48%，第四季度预算执行率90.02%（我院为差额补助事业单位，决算中含有事业收入资金，在年度执行情况中计入统计范围，但各季度存在负债情况，无法统计季度事业收入支出情况，故此处预算执行率一、二、三季度只能核算财政拨款部分），第一、二、三、四季度与序时进度略微相差，预算执行及时性方面有待加强。
（2）重点工作完成情况
2024年度，我院预算安排的项目均按计划时间完成。其中，行政类项目按照实际需求及时完成；采购类项目根据年初计划基本及时完成。同时，部门整体支出发挥资金保障作用，使得我院各项重点工作任务保质保量完成。
（3）项目完成及时率
截至2024 年12 月31 日，我院开展的大部分项目达到工作计划、合同要求及实施方案中规定的进度要求，项目完成及时率达100%。
2024年我院预算绩效目标申报数为6个，年末绩效自评开展项目数6个，做到绩效全覆盖管理，结合本次项目支出绩效自评情况，各项目在年内及时有效</w:t>
      </w:r>
      <w:ins w:id="48" w:author="夏海坤" w:date="2025-09-23T14:30:38Z">
        <w:r>
          <w:rPr>
            <w:rFonts w:hint="default" w:ascii="仿宋_GB2312" w:hAnsi="Adobe 楷体 Std R" w:eastAsia="仿宋_GB2312"/>
            <w:color w:val="000000"/>
            <w:sz w:val="32"/>
            <w:szCs w:val="32"/>
            <w:lang w:val="en-US" w:eastAsia="zh-CN"/>
          </w:rPr>
          <w:t>地</w:t>
        </w:r>
      </w:ins>
      <w:del w:id="49" w:author="夏海坤" w:date="2025-09-23T14:30:38Z">
        <w:r>
          <w:rPr>
            <w:rFonts w:hint="eastAsia" w:ascii="仿宋_GB2312" w:hAnsi="Adobe 楷体 Std R" w:eastAsia="仿宋_GB2312"/>
            <w:color w:val="000000"/>
            <w:sz w:val="32"/>
            <w:szCs w:val="32"/>
            <w:lang w:val="en-US" w:eastAsia="zh-CN"/>
          </w:rPr>
          <w:delText>的</w:delText>
        </w:r>
      </w:del>
      <w:r>
        <w:rPr>
          <w:rFonts w:hint="eastAsia" w:ascii="仿宋_GB2312" w:hAnsi="Adobe 楷体 Std R" w:eastAsia="仿宋_GB2312"/>
          <w:color w:val="000000"/>
          <w:sz w:val="32"/>
          <w:szCs w:val="32"/>
          <w:lang w:val="en-US" w:eastAsia="zh-CN"/>
        </w:rPr>
        <w:t>完成，均达到了年初设定的产出目标及效果目标。
3.效果性
2024年业务收入约487万元，同比2023年增长约4.7%，其中门诊诊疗量32128人次，住院159人次，全年无医疗差错事故和纠纷发生。
2024年度，我院部门整体支出社会效益指标为门诊诊疗量32000人次以上得25分，年度实际完成值32128人次，该指标不扣分。</w:t>
      </w:r>
    </w:p>
    <w:p w14:paraId="510B3158">
      <w:pPr>
        <w:spacing w:line="580" w:lineRule="exact"/>
        <w:ind w:firstLine="627" w:firstLineChars="196"/>
        <w:rPr>
          <w:rFonts w:ascii="黑体" w:hAnsi="黑体" w:eastAsia="黑体"/>
          <w:sz w:val="32"/>
          <w:szCs w:val="32"/>
        </w:rPr>
      </w:pPr>
      <w:r>
        <w:rPr>
          <w:rFonts w:hint="eastAsia" w:ascii="黑体" w:hAnsi="黑体" w:eastAsia="黑体"/>
          <w:sz w:val="32"/>
          <w:szCs w:val="32"/>
        </w:rPr>
        <w:t xml:space="preserve"> 三、总体评价和整改措施</w:t>
      </w:r>
    </w:p>
    <w:p w14:paraId="764496B8">
      <w:pPr>
        <w:numPr>
          <w:ilvl w:val="0"/>
          <w:numId w:val="3"/>
        </w:numPr>
        <w:spacing w:line="580" w:lineRule="exact"/>
        <w:ind w:left="0" w:leftChars="0" w:firstLine="420" w:firstLineChars="0"/>
        <w:rPr>
          <w:rFonts w:hint="eastAsia" w:ascii="仿宋_GB2312" w:eastAsia="仿宋_GB2312"/>
          <w:b/>
          <w:bCs/>
          <w:sz w:val="32"/>
          <w:szCs w:val="32"/>
        </w:rPr>
      </w:pPr>
      <w:r>
        <w:rPr>
          <w:rFonts w:hint="eastAsia" w:ascii="仿宋_GB2312" w:eastAsia="仿宋_GB2312"/>
          <w:b/>
          <w:bCs/>
          <w:sz w:val="32"/>
          <w:szCs w:val="32"/>
        </w:rPr>
        <w:t>预算绩效管理工作主要经验、做法。</w:t>
      </w:r>
    </w:p>
    <w:p w14:paraId="5957B924">
      <w:pPr>
        <w:snapToGrid w:val="0"/>
        <w:spacing w:line="580" w:lineRule="exact"/>
        <w:ind w:firstLine="1056" w:firstLineChars="330"/>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精细规划与全程监控相结合。在预算编制阶段，秉持绩效管理理念，将项目绩效目标细化分解到每个采购环节。采购部门联合业务科室，通过充分调研与数据分析，明确每个采购项目预期产出的产品或服务数量、质量标准、成本控制范围以及预期效益等关键绩效指标，并将其纳入预算申报材料。在执行过程中，依据指标建立全程监控体系，利用信息化手段实时跟踪采购进度与资金使用情况，确保每一笔采购支出都符合绩效目标要求。</w:t>
      </w:r>
    </w:p>
    <w:p w14:paraId="7F155A65">
      <w:pPr>
        <w:numPr>
          <w:ilvl w:val="0"/>
          <w:numId w:val="3"/>
        </w:numPr>
        <w:spacing w:line="580" w:lineRule="exact"/>
        <w:ind w:left="0" w:leftChars="0" w:firstLine="420" w:firstLineChars="0"/>
        <w:rPr>
          <w:rFonts w:hint="eastAsia" w:ascii="仿宋_GB2312" w:eastAsia="仿宋_GB2312"/>
          <w:b/>
          <w:bCs/>
          <w:sz w:val="32"/>
          <w:szCs w:val="32"/>
        </w:rPr>
      </w:pPr>
      <w:r>
        <w:rPr>
          <w:rFonts w:hint="eastAsia" w:ascii="仿宋_GB2312" w:eastAsia="仿宋_GB2312"/>
          <w:b/>
          <w:bCs/>
          <w:sz w:val="32"/>
          <w:szCs w:val="32"/>
        </w:rPr>
        <w:t>部门整体支出绩效存在问题及改进措施。</w:t>
      </w:r>
    </w:p>
    <w:p w14:paraId="5A4326A5">
      <w:pPr>
        <w:snapToGrid w:val="0"/>
        <w:spacing w:line="580" w:lineRule="exact"/>
        <w:ind w:firstLine="1056" w:firstLineChars="330"/>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1.存在问题
（1）预算调整幅度过大。2024年，我院年初预算数为1090.97万元，年度预算数为1909.49万元，预算调增818.52万元，预算调整幅度达75%，超过财政规定要求。
（2）公用经费控制率有待提高。2024年度，我院“ “三公”经费控制执行率为100%，日常公用经费执行率为99.99%，超过财政规定控制率90%以下，经费控制率有待提高。
（3）预算执行率均衡性有待加强。第一、二、三、四季度分别为第一季度执行率19.51%，第二季度执行率44.04%，第三季度预算执行率63.48%，第四季度预算执行率90.02%，各季度预算执行进度与序时进度略微落后。
2.改进措施
（1）建立多部门协同的预算编制机制，由财务部门牵头，联合业务科室，在预算编制前开展全面、深入的调研工作。针对业务开展、项目实施所需的人员、设备、耗材等资源进行细致梳理和分析，结合历史数据、行业标准以及未来发展规划，科学预估各项支出需求，避免因前期准备不足导致预算与实际严重脱节。
（2）压实重点经费支出。下一步，我院将响应中央“勒紧裤腰带，过紧日子”的方针政策，做好重点经费的管控。
（3）加强预算执行均衡性。下一步，我院将加快预算执行，提高季度预算执行率，强化预算执行均衡性。</w:t>
      </w:r>
    </w:p>
    <w:p w14:paraId="7711867E">
      <w:pPr>
        <w:numPr>
          <w:ilvl w:val="0"/>
          <w:numId w:val="3"/>
        </w:numPr>
        <w:spacing w:line="580" w:lineRule="exact"/>
        <w:ind w:left="0" w:leftChars="0" w:firstLine="420" w:firstLineChars="0"/>
        <w:rPr>
          <w:rFonts w:hint="eastAsia" w:ascii="仿宋_GB2312" w:eastAsia="仿宋_GB2312"/>
          <w:b/>
          <w:bCs/>
          <w:sz w:val="32"/>
          <w:szCs w:val="32"/>
        </w:rPr>
      </w:pPr>
      <w:r>
        <w:rPr>
          <w:rFonts w:hint="eastAsia" w:ascii="仿宋_GB2312" w:eastAsia="仿宋_GB2312"/>
          <w:b/>
          <w:bCs/>
          <w:sz w:val="32"/>
          <w:szCs w:val="32"/>
        </w:rPr>
        <w:t>后续工作计划、相关建议等。</w:t>
      </w:r>
    </w:p>
    <w:p w14:paraId="59D5BB42">
      <w:pPr>
        <w:snapToGrid w:val="0"/>
        <w:spacing w:line="580" w:lineRule="exact"/>
        <w:ind w:firstLine="1056" w:firstLineChars="33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1.工作计划
（1）健全预算执行管控体系</w:t>
      </w:r>
      <w:del w:id="50" w:author="PC" w:date="2025-09-23T14:50:41Z">
        <w:r>
          <w:rPr>
            <w:rFonts w:hint="eastAsia"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
建立系统化预算管理制度与标准化流程，严格遵循财政预算指标、项目实施进度、合同约定及规定审批程序开展资金支付工作。同时，构建覆盖预算编制、执行、调整全流程的内部管理制度，将预算执行效果纳入科室及个人绩效考核体系，明确责任主体，强化预算刚性约束，确保资金使用规范、高效</w:t>
      </w:r>
      <w:ins w:id="51" w:author="夏海坤" w:date="2025-09-23T14:31:23Z">
        <w:r>
          <w:rPr>
            <w:rFonts w:hint="default" w:ascii="仿宋_GB2312" w:hAnsi="Adobe 楷体 Std R" w:eastAsia="仿宋_GB2312"/>
            <w:color w:val="000000"/>
            <w:sz w:val="32"/>
            <w:szCs w:val="32"/>
            <w:lang w:val="en-US" w:eastAsia="zh-CN"/>
          </w:rPr>
          <w:t>。</w:t>
        </w:r>
      </w:ins>
      <w:del w:id="52" w:author="夏海坤" w:date="2025-09-23T14:31:23Z">
        <w:r>
          <w:rPr>
            <w:rFonts w:hint="eastAsia"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
（2）推进预算绩效管理精细化？
全面梳理、优化现有预算管理体系，搭建动态化绩效管理机制。通过实时跟踪预算执行与绩效目标实现情况，及时调整管理策略与资源配置，确保绩效目标精准落地。运用数字化工具对预算执行数据进行深度分析，为预算管理与绩效提升提供科学决策依据。
2.相关建议
（1）强化绩效监督问责机制？
建立常态化绩效监督机制，采用定期检查与不定期抽查相结合的方式，对单位预算执行全过程进行绩效考核监督。针对业务开展中“重质量轻效益”的问题，细化绩效考核指标，对未达效益目标的单位予以绩效扣分，并下达整改通知书，督促限期整改，形成“监督 - 反馈 - 整改”闭环管理，保障预算绩效目标全面达成</w:t>
      </w:r>
      <w:ins w:id="53" w:author="夏海坤" w:date="2025-09-23T14:31:27Z">
        <w:r>
          <w:rPr>
            <w:rFonts w:hint="default" w:ascii="仿宋_GB2312" w:hAnsi="Adobe 楷体 Std R" w:eastAsia="仿宋_GB2312"/>
            <w:color w:val="000000"/>
            <w:sz w:val="32"/>
            <w:szCs w:val="32"/>
            <w:lang w:val="en-US" w:eastAsia="zh-CN"/>
          </w:rPr>
          <w:t>。</w:t>
        </w:r>
      </w:ins>
      <w:del w:id="54" w:author="夏海坤" w:date="2025-09-23T14:31:27Z">
        <w:r>
          <w:rPr>
            <w:rFonts w:hint="eastAsia" w:ascii="仿宋_GB2312" w:hAnsi="Adobe 楷体 Std R" w:eastAsia="仿宋_GB2312"/>
            <w:color w:val="000000"/>
            <w:sz w:val="32"/>
            <w:szCs w:val="32"/>
            <w:lang w:val="en-US" w:eastAsia="zh-CN"/>
          </w:rPr>
          <w:delText>。？</w:delText>
        </w:r>
      </w:del>
      <w:r>
        <w:rPr>
          <w:rFonts w:hint="eastAsia" w:ascii="仿宋_GB2312" w:hAnsi="Adobe 楷体 Std R" w:eastAsia="仿宋_GB2312"/>
          <w:color w:val="000000"/>
          <w:sz w:val="32"/>
          <w:szCs w:val="32"/>
          <w:lang w:val="en-US" w:eastAsia="zh-CN"/>
        </w:rPr>
        <w:t>
（2）深化绩效管理专业培训？
鉴于年度绩效编报中效益指标量化及佐证资料收集的难点，尤其是我院常规项目涉及领域广、社会服务影响深远，导致指标量化抽象、佐证材料不足等问题，建议组织开展效益指标专题培训。</w:t>
      </w:r>
    </w:p>
    <w:p w14:paraId="6E6562FE">
      <w:pPr>
        <w:snapToGrid w:val="0"/>
        <w:spacing w:line="580" w:lineRule="exact"/>
        <w:ind w:firstLine="1056" w:firstLineChars="33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br w:type="page"/>
      </w:r>
    </w:p>
    <w:p w14:paraId="12305218">
      <w:pPr>
        <w:spacing w:line="580" w:lineRule="exact"/>
        <w:ind w:firstLine="630" w:firstLineChars="196"/>
        <w:rPr>
          <w:rFonts w:hint="eastAsia" w:ascii="仿宋_GB2312" w:eastAsia="仿宋_GB2312"/>
          <w:sz w:val="32"/>
          <w:szCs w:val="32"/>
          <w:lang w:val="en-US" w:eastAsia="zh-CN"/>
        </w:rPr>
      </w:pPr>
      <w:r>
        <w:rPr>
          <w:rFonts w:hint="eastAsia" w:ascii="黑体" w:hAnsi="黑体" w:eastAsia="黑体"/>
          <w:b/>
          <w:bCs/>
          <w:sz w:val="32"/>
          <w:szCs w:val="32"/>
        </w:rPr>
        <w:t>四、部门整体支出绩效评价指标评分情况</w:t>
      </w:r>
    </w:p>
    <w:tbl>
      <w:tblPr>
        <w:tblStyle w:val="6"/>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5"/>
        <w:gridCol w:w="999"/>
        <w:gridCol w:w="1100"/>
        <w:gridCol w:w="984"/>
        <w:gridCol w:w="1308"/>
        <w:gridCol w:w="1042"/>
        <w:gridCol w:w="1100"/>
        <w:gridCol w:w="1263"/>
      </w:tblGrid>
      <w:tr w14:paraId="01A1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31"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7CB18204">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部门（单位）整体支出绩效目标完成情况自评表</w:t>
            </w:r>
          </w:p>
        </w:tc>
      </w:tr>
      <w:tr w14:paraId="166D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53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63BF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部门（单位）名称</w:t>
            </w:r>
          </w:p>
        </w:tc>
        <w:tc>
          <w:tcPr>
            <w:tcW w:w="339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C1A5B74">
            <w:pPr>
              <w:keepNext w:val="0"/>
              <w:keepLines w:val="0"/>
              <w:widowControl/>
              <w:suppressLineNumbers w:val="0"/>
              <w:jc w:val="center"/>
              <w:textAlignment w:val="center"/>
              <w:rPr>
                <w:rFonts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深圳市深汕特别合作区鹅埠卫生院</w:t>
            </w:r>
          </w:p>
        </w:tc>
        <w:tc>
          <w:tcPr>
            <w:tcW w:w="1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169F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预算年度</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0EC1DB">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2024</w:t>
            </w:r>
          </w:p>
        </w:tc>
      </w:tr>
      <w:tr w14:paraId="7CA0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878D8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年度主要任务完成情况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D873D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任务名称</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C7B37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w:t>
            </w:r>
            <w:ins w:id="55" w:author="夏海坤" w:date="2025-09-23T14:31:29Z">
              <w:r>
                <w:rPr>
                  <w:rFonts w:hint="default" w:ascii="宋体" w:hAnsi="宋体" w:cs="宋体"/>
                  <w:i w:val="0"/>
                  <w:color w:val="000000"/>
                  <w:kern w:val="0"/>
                  <w:sz w:val="22"/>
                  <w:szCs w:val="22"/>
                  <w:u w:val="none"/>
                  <w:lang w:val="en-US" w:eastAsia="zh-CN" w:bidi="ar"/>
                </w:rPr>
                <w:t>内容</w:t>
              </w:r>
            </w:ins>
            <w:del w:id="56" w:author="夏海坤" w:date="2025-09-23T14:31:29Z">
              <w:r>
                <w:rPr>
                  <w:rFonts w:hint="eastAsia" w:ascii="宋体" w:hAnsi="宋体" w:eastAsia="宋体" w:cs="宋体"/>
                  <w:i w:val="0"/>
                  <w:color w:val="000000"/>
                  <w:kern w:val="0"/>
                  <w:sz w:val="22"/>
                  <w:szCs w:val="22"/>
                  <w:u w:val="none"/>
                  <w:lang w:val="en-US" w:eastAsia="zh-CN" w:bidi="ar"/>
                </w:rPr>
                <w:delText>内容内容</w:delText>
              </w:r>
            </w:del>
          </w:p>
        </w:tc>
        <w:tc>
          <w:tcPr>
            <w:tcW w:w="98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D226E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完成情况</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5AD9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预算数（元）</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2B82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执行数（元）</w:t>
            </w:r>
          </w:p>
        </w:tc>
      </w:tr>
      <w:tr w14:paraId="2E9F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05F5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年度主要任务完成情况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7C1A05">
            <w:pPr>
              <w:jc w:val="center"/>
              <w:rPr>
                <w:rFonts w:hint="eastAsia" w:ascii="宋体" w:hAnsi="宋体" w:eastAsia="宋体" w:cs="宋体"/>
                <w:i w:val="0"/>
                <w:color w:val="000000"/>
                <w:sz w:val="22"/>
                <w:szCs w:val="22"/>
                <w:u w:val="none"/>
              </w:rPr>
            </w:pP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AF42A1">
            <w:pPr>
              <w:jc w:val="center"/>
              <w:rPr>
                <w:rFonts w:hint="eastAsia" w:ascii="宋体" w:hAnsi="宋体" w:eastAsia="宋体" w:cs="宋体"/>
                <w:i w:val="0"/>
                <w:color w:val="000000"/>
                <w:sz w:val="22"/>
                <w:szCs w:val="22"/>
                <w:u w:val="none"/>
              </w:rPr>
            </w:pPr>
          </w:p>
        </w:tc>
        <w:tc>
          <w:tcPr>
            <w:tcW w:w="98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5ADAC5">
            <w:pPr>
              <w:jc w:val="center"/>
              <w:rPr>
                <w:rFonts w:hint="eastAsia" w:ascii="宋体" w:hAnsi="宋体" w:eastAsia="宋体" w:cs="宋体"/>
                <w:i w:val="0"/>
                <w:color w:val="000000"/>
                <w:sz w:val="22"/>
                <w:szCs w:val="22"/>
                <w:u w:val="none"/>
              </w:rPr>
            </w:pPr>
          </w:p>
        </w:tc>
        <w:tc>
          <w:tcPr>
            <w:tcW w:w="130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0887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总额</w:t>
            </w:r>
          </w:p>
        </w:tc>
        <w:tc>
          <w:tcPr>
            <w:tcW w:w="1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D1FB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64B3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总额</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2216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r>
      <w:tr w14:paraId="5941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1"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B823A2">
            <w:pPr>
              <w:pageBreakBefore w:val="0"/>
              <w:jc w:val="left"/>
              <w:textAlignment w:val="center"/>
            </w:pP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DFEC19">
            <w:pPr>
              <w:pageBreakBefore w:val="0"/>
              <w:jc w:val="left"/>
              <w:textAlignment w:val="center"/>
            </w:pPr>
            <w:r>
              <w:rPr>
                <w:rFonts w:ascii="Times New Roman" w:hAnsi="Times New Roman" w:eastAsia="Times New Roman" w:cs="Times New Roman"/>
                <w:b w:val="0"/>
                <w:i w:val="0"/>
                <w:strike w:val="0"/>
                <w:color w:val="000000"/>
                <w:position w:val="-1"/>
                <w:sz w:val="22"/>
                <w:u w:val="none"/>
              </w:rPr>
              <w:t>基本支出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9764E6">
            <w:pPr>
              <w:pageBreakBefore w:val="0"/>
              <w:jc w:val="left"/>
              <w:textAlignment w:val="center"/>
            </w:pPr>
            <w:r>
              <w:rPr>
                <w:rFonts w:ascii="Times New Roman" w:hAnsi="Times New Roman" w:eastAsia="Times New Roman" w:cs="Times New Roman"/>
                <w:b w:val="0"/>
                <w:i w:val="0"/>
                <w:strike w:val="0"/>
                <w:color w:val="000000"/>
                <w:position w:val="-1"/>
                <w:sz w:val="22"/>
                <w:u w:val="none"/>
              </w:rPr>
              <w:t>在职人员经费、公用经费、对个人和家庭补助</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1BB58D">
            <w:pPr>
              <w:pageBreakBefore w:val="0"/>
              <w:jc w:val="left"/>
              <w:textAlignment w:val="center"/>
            </w:pPr>
            <w:r>
              <w:rPr>
                <w:rFonts w:ascii="Times New Roman" w:hAnsi="Times New Roman" w:eastAsia="Times New Roman" w:cs="Times New Roman"/>
                <w:b w:val="0"/>
                <w:i w:val="0"/>
                <w:strike w:val="0"/>
                <w:color w:val="000000"/>
                <w:position w:val="-1"/>
                <w:sz w:val="22"/>
                <w:u w:val="none"/>
              </w:rPr>
              <w:t>人员经费、公用经费</w:t>
            </w:r>
          </w:p>
        </w:tc>
        <w:tc>
          <w:tcPr>
            <w:tcW w:w="130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7EA9DA">
            <w:pPr>
              <w:pageBreakBefore w:val="0"/>
              <w:jc w:val="right"/>
              <w:textAlignment w:val="center"/>
            </w:pPr>
            <w:r>
              <w:rPr>
                <w:rFonts w:ascii="Times New Roman" w:hAnsi="Times New Roman" w:eastAsia="Times New Roman" w:cs="Times New Roman"/>
                <w:b w:val="0"/>
                <w:i w:val="0"/>
                <w:strike w:val="0"/>
                <w:color w:val="000000"/>
                <w:position w:val="-1"/>
                <w:sz w:val="22"/>
                <w:u w:val="none"/>
              </w:rPr>
              <w:t>6,572,010.24</w:t>
            </w:r>
          </w:p>
        </w:tc>
        <w:tc>
          <w:tcPr>
            <w:tcW w:w="1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2D14DA">
            <w:pPr>
              <w:pageBreakBefore w:val="0"/>
              <w:jc w:val="right"/>
              <w:textAlignment w:val="center"/>
            </w:pPr>
            <w:r>
              <w:rPr>
                <w:rFonts w:ascii="Times New Roman" w:hAnsi="Times New Roman" w:eastAsia="Times New Roman" w:cs="Times New Roman"/>
                <w:b w:val="0"/>
                <w:i w:val="0"/>
                <w:strike w:val="0"/>
                <w:color w:val="000000"/>
                <w:position w:val="-1"/>
                <w:sz w:val="22"/>
                <w:u w:val="none"/>
              </w:rPr>
              <w:t>6,572,010.24</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61B8AC">
            <w:pPr>
              <w:pageBreakBefore w:val="0"/>
              <w:jc w:val="right"/>
              <w:textAlignment w:val="center"/>
            </w:pPr>
            <w:r>
              <w:rPr>
                <w:rFonts w:ascii="Times New Roman" w:hAnsi="Times New Roman" w:eastAsia="Times New Roman" w:cs="Times New Roman"/>
                <w:b w:val="0"/>
                <w:i w:val="0"/>
                <w:strike w:val="0"/>
                <w:color w:val="000000"/>
                <w:position w:val="-1"/>
                <w:sz w:val="22"/>
                <w:u w:val="none"/>
              </w:rPr>
              <w:t>6,396,916.08</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9BFABD">
            <w:pPr>
              <w:pageBreakBefore w:val="0"/>
              <w:jc w:val="right"/>
              <w:textAlignment w:val="center"/>
            </w:pPr>
            <w:r>
              <w:rPr>
                <w:rFonts w:ascii="Times New Roman" w:hAnsi="Times New Roman" w:eastAsia="Times New Roman" w:cs="Times New Roman"/>
                <w:b w:val="0"/>
                <w:i w:val="0"/>
                <w:strike w:val="0"/>
                <w:color w:val="000000"/>
                <w:position w:val="-1"/>
                <w:sz w:val="22"/>
                <w:u w:val="none"/>
              </w:rPr>
              <w:t>6,396,916.08</w:t>
            </w:r>
          </w:p>
        </w:tc>
      </w:tr>
      <w:tr w14:paraId="79B8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1"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CA88ED">
            <w:pPr>
              <w:pageBreakBefore w:val="0"/>
              <w:jc w:val="left"/>
              <w:textAlignment w:val="center"/>
            </w:pP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010A37">
            <w:pPr>
              <w:pageBreakBefore w:val="0"/>
              <w:jc w:val="left"/>
              <w:textAlignment w:val="center"/>
            </w:pPr>
            <w:r>
              <w:rPr>
                <w:rFonts w:ascii="Times New Roman" w:hAnsi="Times New Roman" w:eastAsia="Times New Roman" w:cs="Times New Roman"/>
                <w:b w:val="0"/>
                <w:i w:val="0"/>
                <w:strike w:val="0"/>
                <w:color w:val="000000"/>
                <w:position w:val="-1"/>
                <w:sz w:val="22"/>
                <w:u w:val="none"/>
              </w:rPr>
              <w:t>基本公共卫生服务补助资金</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32F10D">
            <w:pPr>
              <w:pageBreakBefore w:val="0"/>
              <w:jc w:val="left"/>
              <w:textAlignment w:val="center"/>
            </w:pPr>
            <w:r>
              <w:rPr>
                <w:rFonts w:ascii="Times New Roman" w:hAnsi="Times New Roman" w:eastAsia="Times New Roman" w:cs="Times New Roman"/>
                <w:b w:val="0"/>
                <w:i w:val="0"/>
                <w:strike w:val="0"/>
                <w:color w:val="000000"/>
                <w:position w:val="-1"/>
                <w:sz w:val="22"/>
                <w:u w:val="none"/>
              </w:rPr>
              <w:t>主要对重点人群管理更加完善和规范，成立组织机构完善各项管理规章制度，落实管理责任制，制定指标任务、工作量和绩效挂钩，免费实施建立居民健康档案、健康教育、预防接种、儿童健康管理等13类基本公共卫生服务。</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EEB512">
            <w:pPr>
              <w:pageBreakBefore w:val="0"/>
              <w:jc w:val="left"/>
              <w:textAlignment w:val="center"/>
            </w:pPr>
            <w:r>
              <w:rPr>
                <w:rFonts w:ascii="Times New Roman" w:hAnsi="Times New Roman" w:eastAsia="Times New Roman" w:cs="Times New Roman"/>
                <w:b w:val="0"/>
                <w:i w:val="0"/>
                <w:strike w:val="0"/>
                <w:color w:val="000000"/>
                <w:position w:val="-1"/>
                <w:sz w:val="22"/>
                <w:u w:val="none"/>
              </w:rPr>
              <w:t>主要对重点人群管理更加完善和规范，成立组织机构完善各项管理规章制度，落实管理责任制，制定指标任务、工作量和绩效挂钩，免费实施建立居民健康档案、健康教育、预防接种、儿童健康管理等13类基本公共卫生服务。</w:t>
            </w:r>
          </w:p>
        </w:tc>
        <w:tc>
          <w:tcPr>
            <w:tcW w:w="130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5BF44C">
            <w:pPr>
              <w:pageBreakBefore w:val="0"/>
              <w:jc w:val="right"/>
              <w:textAlignment w:val="center"/>
            </w:pPr>
            <w:r>
              <w:rPr>
                <w:rFonts w:ascii="Times New Roman" w:hAnsi="Times New Roman" w:eastAsia="Times New Roman" w:cs="Times New Roman"/>
                <w:b w:val="0"/>
                <w:i w:val="0"/>
                <w:strike w:val="0"/>
                <w:color w:val="000000"/>
                <w:position w:val="-1"/>
                <w:sz w:val="22"/>
                <w:u w:val="none"/>
              </w:rPr>
              <w:t>737,100.00</w:t>
            </w:r>
          </w:p>
        </w:tc>
        <w:tc>
          <w:tcPr>
            <w:tcW w:w="1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CABED5">
            <w:pPr>
              <w:pageBreakBefore w:val="0"/>
              <w:jc w:val="right"/>
              <w:textAlignment w:val="center"/>
            </w:pPr>
            <w:r>
              <w:rPr>
                <w:rFonts w:ascii="Times New Roman" w:hAnsi="Times New Roman" w:eastAsia="Times New Roman" w:cs="Times New Roman"/>
                <w:b w:val="0"/>
                <w:i w:val="0"/>
                <w:strike w:val="0"/>
                <w:color w:val="000000"/>
                <w:position w:val="-1"/>
                <w:sz w:val="22"/>
                <w:u w:val="none"/>
              </w:rPr>
              <w:t>737,100.00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D7528B">
            <w:pPr>
              <w:pageBreakBefore w:val="0"/>
              <w:jc w:val="right"/>
              <w:textAlignment w:val="center"/>
            </w:pPr>
            <w:r>
              <w:rPr>
                <w:rFonts w:ascii="Times New Roman" w:hAnsi="Times New Roman" w:eastAsia="Times New Roman" w:cs="Times New Roman"/>
                <w:b w:val="0"/>
                <w:i w:val="0"/>
                <w:strike w:val="0"/>
                <w:color w:val="000000"/>
                <w:position w:val="-1"/>
                <w:sz w:val="22"/>
                <w:u w:val="none"/>
              </w:rPr>
              <w:t>737,100.00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5D615A">
            <w:pPr>
              <w:pageBreakBefore w:val="0"/>
              <w:jc w:val="right"/>
              <w:textAlignment w:val="center"/>
            </w:pPr>
            <w:r>
              <w:rPr>
                <w:rFonts w:ascii="Times New Roman" w:hAnsi="Times New Roman" w:eastAsia="Times New Roman" w:cs="Times New Roman"/>
                <w:b w:val="0"/>
                <w:i w:val="0"/>
                <w:strike w:val="0"/>
                <w:color w:val="000000"/>
                <w:position w:val="-1"/>
                <w:sz w:val="22"/>
                <w:u w:val="none"/>
              </w:rPr>
              <w:t>737,100.00</w:t>
            </w:r>
          </w:p>
        </w:tc>
      </w:tr>
      <w:tr w14:paraId="4EC9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1"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D6EBAE">
            <w:pPr>
              <w:pageBreakBefore w:val="0"/>
              <w:jc w:val="left"/>
              <w:textAlignment w:val="center"/>
            </w:pP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60DC10">
            <w:pPr>
              <w:pageBreakBefore w:val="0"/>
              <w:jc w:val="left"/>
              <w:textAlignment w:val="center"/>
            </w:pPr>
            <w:r>
              <w:rPr>
                <w:rFonts w:ascii="Times New Roman" w:hAnsi="Times New Roman" w:eastAsia="Times New Roman" w:cs="Times New Roman"/>
                <w:b w:val="0"/>
                <w:i w:val="0"/>
                <w:strike w:val="0"/>
                <w:color w:val="000000"/>
                <w:position w:val="-1"/>
                <w:sz w:val="22"/>
                <w:u w:val="none"/>
              </w:rPr>
              <w:t>基本药物制度补助资金</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611E3D">
            <w:pPr>
              <w:pageBreakBefore w:val="0"/>
              <w:jc w:val="left"/>
              <w:textAlignment w:val="center"/>
            </w:pPr>
            <w:r>
              <w:rPr>
                <w:rFonts w:ascii="Times New Roman" w:hAnsi="Times New Roman" w:eastAsia="Times New Roman" w:cs="Times New Roman"/>
                <w:b w:val="0"/>
                <w:i w:val="0"/>
                <w:strike w:val="0"/>
                <w:color w:val="000000"/>
                <w:position w:val="-1"/>
                <w:sz w:val="22"/>
                <w:u w:val="none"/>
              </w:rPr>
              <w:t>主要实行基本药物零差价销售，保证基本药物足额供应和合理使用，满足群众基本用药需求，确保基本药物价格下降，提高群众受益水平，减轻群众药费负担，同时规范本单位用药行为，保障群众用药安全和身体健康。</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B2E235">
            <w:pPr>
              <w:pageBreakBefore w:val="0"/>
              <w:jc w:val="left"/>
              <w:textAlignment w:val="center"/>
            </w:pPr>
            <w:r>
              <w:rPr>
                <w:rFonts w:ascii="Times New Roman" w:hAnsi="Times New Roman" w:eastAsia="Times New Roman" w:cs="Times New Roman"/>
                <w:b w:val="0"/>
                <w:i w:val="0"/>
                <w:strike w:val="0"/>
                <w:color w:val="000000"/>
                <w:position w:val="-1"/>
                <w:sz w:val="22"/>
                <w:u w:val="none"/>
              </w:rPr>
              <w:t>主要实行基本药物零差价销售，保证基本药物足额供应和合理使用，满足群众基本用药需求，确保基本药物价格下降，提高群众受益水平，减轻群众药费负担，同时规范本单位用药行为，保障群众用药安全和身体健康。</w:t>
            </w:r>
          </w:p>
        </w:tc>
        <w:tc>
          <w:tcPr>
            <w:tcW w:w="130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D46AC8">
            <w:pPr>
              <w:pageBreakBefore w:val="0"/>
              <w:jc w:val="right"/>
              <w:textAlignment w:val="center"/>
            </w:pPr>
            <w:r>
              <w:rPr>
                <w:rFonts w:ascii="Times New Roman" w:hAnsi="Times New Roman" w:eastAsia="Times New Roman" w:cs="Times New Roman"/>
                <w:b w:val="0"/>
                <w:i w:val="0"/>
                <w:strike w:val="0"/>
                <w:color w:val="000000"/>
                <w:position w:val="-1"/>
                <w:sz w:val="22"/>
                <w:u w:val="none"/>
              </w:rPr>
              <w:t>12,522,877.18</w:t>
            </w:r>
          </w:p>
        </w:tc>
        <w:tc>
          <w:tcPr>
            <w:tcW w:w="1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846BAF">
            <w:pPr>
              <w:pageBreakBefore w:val="0"/>
              <w:jc w:val="right"/>
              <w:textAlignment w:val="center"/>
            </w:pPr>
            <w:r>
              <w:rPr>
                <w:rFonts w:ascii="Times New Roman" w:hAnsi="Times New Roman" w:eastAsia="Times New Roman" w:cs="Times New Roman"/>
                <w:b w:val="0"/>
                <w:i w:val="0"/>
                <w:strike w:val="0"/>
                <w:color w:val="000000"/>
                <w:position w:val="-1"/>
                <w:sz w:val="22"/>
                <w:u w:val="none"/>
              </w:rPr>
              <w:t>6,468,584.00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0145AA">
            <w:pPr>
              <w:pageBreakBefore w:val="0"/>
              <w:jc w:val="right"/>
              <w:textAlignment w:val="center"/>
            </w:pPr>
            <w:r>
              <w:rPr>
                <w:rFonts w:ascii="Times New Roman" w:hAnsi="Times New Roman" w:eastAsia="Times New Roman" w:cs="Times New Roman"/>
                <w:b w:val="0"/>
                <w:i w:val="0"/>
                <w:strike w:val="0"/>
                <w:color w:val="000000"/>
                <w:position w:val="-1"/>
                <w:sz w:val="22"/>
                <w:u w:val="none"/>
              </w:rPr>
              <w:t>10,792,994.28</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E0BAA1">
            <w:pPr>
              <w:pageBreakBefore w:val="0"/>
              <w:jc w:val="right"/>
              <w:textAlignment w:val="center"/>
            </w:pPr>
            <w:r>
              <w:rPr>
                <w:rFonts w:ascii="Times New Roman" w:hAnsi="Times New Roman" w:eastAsia="Times New Roman" w:cs="Times New Roman"/>
                <w:b w:val="0"/>
                <w:i w:val="0"/>
                <w:strike w:val="0"/>
                <w:color w:val="000000"/>
                <w:position w:val="-1"/>
                <w:sz w:val="22"/>
                <w:u w:val="none"/>
              </w:rPr>
              <w:t>5,750,284.00</w:t>
            </w:r>
          </w:p>
        </w:tc>
      </w:tr>
      <w:tr w14:paraId="72FA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7862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年度主要任务完成情况</w:t>
            </w: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C8EC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金额合计</w:t>
            </w:r>
          </w:p>
        </w:tc>
        <w:tc>
          <w:tcPr>
            <w:tcW w:w="130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9ED05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19,831,987.42</w:t>
            </w:r>
          </w:p>
        </w:tc>
        <w:tc>
          <w:tcPr>
            <w:tcW w:w="1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56E28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13,777,694.24</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E90AF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17,927,010.36</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ED0E3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12,884,300.08</w:t>
            </w:r>
          </w:p>
        </w:tc>
      </w:tr>
      <w:tr w14:paraId="1FCF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2C2BE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年度总体目标完成情况</w:t>
            </w: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D3034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71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EABAF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目标实际完成情况</w:t>
            </w:r>
          </w:p>
        </w:tc>
      </w:tr>
      <w:tr w14:paraId="0C3A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1"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EAAA8D">
            <w:pPr>
              <w:jc w:val="center"/>
              <w:rPr>
                <w:rFonts w:hint="eastAsia" w:ascii="宋体" w:hAnsi="宋体" w:eastAsia="宋体" w:cs="宋体"/>
                <w:i w:val="0"/>
                <w:color w:val="000000"/>
                <w:sz w:val="22"/>
                <w:szCs w:val="22"/>
                <w:u w:val="none"/>
              </w:rPr>
            </w:pP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902D2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1.保障卫生院在编人员30人、退休人员9人的工资福利；                                                                                              
2.保障卫生院日常办公支出，保障卫生院正常运转，开展医疗服务工作；                                                                            
3.维持卫生院水、电、网络及通讯费等公用费用正常开支。
</w:t>
            </w:r>
          </w:p>
        </w:tc>
        <w:tc>
          <w:tcPr>
            <w:tcW w:w="471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DA759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2024年业务收入约487万元，同比2023年增长约4.7%，其中门诊诊疗量32128人次，住院159人次，全年无医疗差错事故和纠纷发生。</w:t>
            </w:r>
          </w:p>
        </w:tc>
      </w:tr>
      <w:tr w14:paraId="18B8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39EBA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年度绩效指标完成情况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EAD3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2E1F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BCB8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AC64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w:t>
            </w:r>
            <w:r>
              <w:rPr>
                <w:rFonts w:hint="eastAsia" w:ascii="宋体" w:hAnsi="宋体" w:eastAsia="宋体" w:cs="宋体"/>
                <w:i w:val="0"/>
                <w:color w:val="000000"/>
                <w:sz w:val="22"/>
                <w:szCs w:val="22"/>
                <w:u w:val="none"/>
                <w:lang w:val="en-US" w:eastAsia="zh-CN"/>
              </w:rPr>
              <w:t>指标</w:t>
            </w:r>
            <w:r>
              <w:rPr>
                <w:rFonts w:hint="eastAsia" w:ascii="宋体" w:hAnsi="宋体" w:eastAsia="宋体" w:cs="宋体"/>
                <w:i w:val="0"/>
                <w:color w:val="000000"/>
                <w:kern w:val="0"/>
                <w:sz w:val="22"/>
                <w:szCs w:val="22"/>
                <w:u w:val="none"/>
                <w:lang w:val="en-US" w:eastAsia="zh-CN" w:bidi="ar"/>
              </w:rPr>
              <w:t>值</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0E36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实际完成指标值</w:t>
            </w:r>
          </w:p>
        </w:tc>
      </w:tr>
      <w:tr w14:paraId="58AA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6B5E88">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F348393">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产出指标</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0345DC6">
            <w:pPr>
              <w:pageBreakBefore w:val="0"/>
              <w:jc w:val="center"/>
              <w:textAlignment w:val="center"/>
            </w:pPr>
            <w:r>
              <w:rPr>
                <w:rFonts w:ascii="Times New Roman" w:hAnsi="Times New Roman" w:eastAsia="Times New Roman" w:cs="Times New Roman"/>
                <w:b w:val="0"/>
                <w:i w:val="0"/>
                <w:strike w:val="0"/>
                <w:color w:val="000000"/>
                <w:position w:val="-1"/>
                <w:sz w:val="22"/>
                <w:u w:val="none"/>
              </w:rPr>
              <w:t>数量指标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0C0616">
            <w:pPr>
              <w:pageBreakBefore w:val="0"/>
              <w:jc w:val="center"/>
              <w:textAlignment w:val="center"/>
            </w:pPr>
            <w:r>
              <w:rPr>
                <w:rFonts w:ascii="Times New Roman" w:hAnsi="Times New Roman" w:eastAsia="Times New Roman" w:cs="Times New Roman"/>
                <w:b w:val="0"/>
                <w:i w:val="0"/>
                <w:strike w:val="0"/>
                <w:color w:val="000000"/>
                <w:position w:val="-1"/>
                <w:sz w:val="22"/>
                <w:u w:val="none"/>
              </w:rPr>
              <w:t>保障人员</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6AAD78">
            <w:pPr>
              <w:pageBreakBefore w:val="0"/>
              <w:jc w:val="center"/>
              <w:textAlignment w:val="center"/>
            </w:pPr>
            <w:r>
              <w:rPr>
                <w:rFonts w:ascii="Times New Roman" w:hAnsi="Times New Roman" w:eastAsia="Times New Roman" w:cs="Times New Roman"/>
                <w:b w:val="0"/>
                <w:i w:val="0"/>
                <w:strike w:val="0"/>
                <w:color w:val="000000"/>
                <w:position w:val="-1"/>
                <w:sz w:val="22"/>
                <w:u w:val="none"/>
              </w:rPr>
              <w:t>≥39人</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CFDDE6">
            <w:pPr>
              <w:pageBreakBefore w:val="0"/>
              <w:jc w:val="center"/>
              <w:textAlignment w:val="center"/>
            </w:pPr>
            <w:r>
              <w:rPr>
                <w:rFonts w:ascii="Times New Roman" w:hAnsi="Times New Roman" w:eastAsia="Times New Roman" w:cs="Times New Roman"/>
                <w:b w:val="0"/>
                <w:i w:val="0"/>
                <w:strike w:val="0"/>
                <w:color w:val="000000"/>
                <w:position w:val="-1"/>
                <w:sz w:val="22"/>
                <w:u w:val="none"/>
              </w:rPr>
              <w:t>39人</w:t>
            </w:r>
          </w:p>
        </w:tc>
      </w:tr>
      <w:tr w14:paraId="2DD8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A1E306">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7821FC">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产出指标</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DCE193">
            <w:pPr>
              <w:pageBreakBefore w:val="0"/>
              <w:jc w:val="center"/>
              <w:textAlignment w:val="center"/>
            </w:pPr>
            <w:r>
              <w:rPr>
                <w:rFonts w:ascii="Times New Roman" w:hAnsi="Times New Roman" w:eastAsia="Times New Roman" w:cs="Times New Roman"/>
                <w:b w:val="0"/>
                <w:i w:val="0"/>
                <w:strike w:val="0"/>
                <w:color w:val="000000"/>
                <w:position w:val="-1"/>
                <w:sz w:val="22"/>
                <w:u w:val="none"/>
              </w:rPr>
              <w:t>数量指标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51EF0F">
            <w:pPr>
              <w:pageBreakBefore w:val="0"/>
              <w:jc w:val="center"/>
              <w:textAlignment w:val="center"/>
            </w:pPr>
            <w:r>
              <w:rPr>
                <w:rFonts w:ascii="Times New Roman" w:hAnsi="Times New Roman" w:eastAsia="Times New Roman" w:cs="Times New Roman"/>
                <w:b w:val="0"/>
                <w:i w:val="0"/>
                <w:strike w:val="0"/>
                <w:color w:val="000000"/>
                <w:position w:val="-1"/>
                <w:sz w:val="22"/>
                <w:u w:val="none"/>
              </w:rPr>
              <w:t>基本药物补助资金采购支付次数</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63C2BC">
            <w:pPr>
              <w:pageBreakBefore w:val="0"/>
              <w:jc w:val="center"/>
              <w:textAlignment w:val="center"/>
            </w:pPr>
            <w:r>
              <w:rPr>
                <w:rFonts w:ascii="Times New Roman" w:hAnsi="Times New Roman" w:eastAsia="Times New Roman" w:cs="Times New Roman"/>
                <w:b w:val="0"/>
                <w:i w:val="0"/>
                <w:strike w:val="0"/>
                <w:color w:val="000000"/>
                <w:position w:val="-1"/>
                <w:sz w:val="22"/>
                <w:u w:val="none"/>
              </w:rPr>
              <w:t>≥1次</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BBFD93">
            <w:pPr>
              <w:pageBreakBefore w:val="0"/>
              <w:jc w:val="center"/>
              <w:textAlignment w:val="center"/>
            </w:pPr>
            <w:r>
              <w:rPr>
                <w:rFonts w:ascii="Times New Roman" w:hAnsi="Times New Roman" w:eastAsia="Times New Roman" w:cs="Times New Roman"/>
                <w:b w:val="0"/>
                <w:i w:val="0"/>
                <w:strike w:val="0"/>
                <w:color w:val="000000"/>
                <w:position w:val="-1"/>
                <w:sz w:val="22"/>
                <w:u w:val="none"/>
              </w:rPr>
              <w:t>1次</w:t>
            </w:r>
          </w:p>
        </w:tc>
      </w:tr>
      <w:tr w14:paraId="436B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6F55DE">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C8F071">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产出指标</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F48AD3">
            <w:pPr>
              <w:pageBreakBefore w:val="0"/>
              <w:jc w:val="center"/>
              <w:textAlignment w:val="center"/>
            </w:pPr>
            <w:r>
              <w:rPr>
                <w:rFonts w:ascii="Times New Roman" w:hAnsi="Times New Roman" w:eastAsia="Times New Roman" w:cs="Times New Roman"/>
                <w:b w:val="0"/>
                <w:i w:val="0"/>
                <w:strike w:val="0"/>
                <w:color w:val="000000"/>
                <w:position w:val="-1"/>
                <w:sz w:val="22"/>
                <w:u w:val="none"/>
              </w:rPr>
              <w:t>数量指标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E29FCC">
            <w:pPr>
              <w:pageBreakBefore w:val="0"/>
              <w:jc w:val="center"/>
              <w:textAlignment w:val="center"/>
            </w:pPr>
            <w:r>
              <w:rPr>
                <w:rFonts w:ascii="Times New Roman" w:hAnsi="Times New Roman" w:eastAsia="Times New Roman" w:cs="Times New Roman"/>
                <w:b w:val="0"/>
                <w:i w:val="0"/>
                <w:strike w:val="0"/>
                <w:color w:val="000000"/>
                <w:position w:val="-1"/>
                <w:sz w:val="22"/>
                <w:u w:val="none"/>
              </w:rPr>
              <w:t>指标5：老年人健康管理率</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D1010C">
            <w:pPr>
              <w:pageBreakBefore w:val="0"/>
              <w:jc w:val="center"/>
              <w:textAlignment w:val="center"/>
            </w:pPr>
            <w:r>
              <w:rPr>
                <w:rFonts w:ascii="Times New Roman" w:hAnsi="Times New Roman" w:eastAsia="Times New Roman" w:cs="Times New Roman"/>
                <w:b w:val="0"/>
                <w:i w:val="0"/>
                <w:strike w:val="0"/>
                <w:color w:val="000000"/>
                <w:position w:val="-1"/>
                <w:sz w:val="22"/>
                <w:u w:val="none"/>
              </w:rPr>
              <w:t>≥75%</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47AAFE">
            <w:pPr>
              <w:pageBreakBefore w:val="0"/>
              <w:jc w:val="center"/>
              <w:textAlignment w:val="center"/>
            </w:pPr>
            <w:r>
              <w:rPr>
                <w:rFonts w:ascii="Times New Roman" w:hAnsi="Times New Roman" w:eastAsia="Times New Roman" w:cs="Times New Roman"/>
                <w:b w:val="0"/>
                <w:i w:val="0"/>
                <w:strike w:val="0"/>
                <w:color w:val="000000"/>
                <w:position w:val="-1"/>
                <w:sz w:val="22"/>
                <w:u w:val="none"/>
              </w:rPr>
              <w:t>85%</w:t>
            </w:r>
          </w:p>
        </w:tc>
      </w:tr>
      <w:tr w14:paraId="1DB6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995C69D">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ADE1AD">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产出指标</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CBD7850">
            <w:pPr>
              <w:pageBreakBefore w:val="0"/>
              <w:jc w:val="center"/>
              <w:textAlignment w:val="center"/>
            </w:pPr>
            <w:r>
              <w:rPr>
                <w:rFonts w:ascii="Times New Roman" w:hAnsi="Times New Roman" w:eastAsia="Times New Roman" w:cs="Times New Roman"/>
                <w:b w:val="0"/>
                <w:i w:val="0"/>
                <w:strike w:val="0"/>
                <w:color w:val="000000"/>
                <w:position w:val="-1"/>
                <w:sz w:val="22"/>
                <w:u w:val="none"/>
              </w:rPr>
              <w:t>质量指标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60FD17">
            <w:pPr>
              <w:pageBreakBefore w:val="0"/>
              <w:jc w:val="center"/>
              <w:textAlignment w:val="center"/>
            </w:pPr>
            <w:r>
              <w:rPr>
                <w:rFonts w:ascii="Times New Roman" w:hAnsi="Times New Roman" w:eastAsia="Times New Roman" w:cs="Times New Roman"/>
                <w:b w:val="0"/>
                <w:i w:val="0"/>
                <w:strike w:val="0"/>
                <w:color w:val="000000"/>
                <w:position w:val="-1"/>
                <w:sz w:val="22"/>
                <w:u w:val="none"/>
              </w:rPr>
              <w:t>足额发放率</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F1A169">
            <w:pPr>
              <w:pageBreakBefore w:val="0"/>
              <w:jc w:val="center"/>
              <w:textAlignment w:val="center"/>
            </w:pPr>
            <w:r>
              <w:rPr>
                <w:rFonts w:ascii="Times New Roman" w:hAnsi="Times New Roman" w:eastAsia="Times New Roman" w:cs="Times New Roman"/>
                <w:b w:val="0"/>
                <w:i w:val="0"/>
                <w:strike w:val="0"/>
                <w:color w:val="000000"/>
                <w:position w:val="-1"/>
                <w:sz w:val="22"/>
                <w:u w:val="none"/>
              </w:rPr>
              <w:t>100%</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4DFAFA">
            <w:pPr>
              <w:pageBreakBefore w:val="0"/>
              <w:jc w:val="center"/>
              <w:textAlignment w:val="center"/>
            </w:pPr>
            <w:r>
              <w:rPr>
                <w:rFonts w:ascii="Times New Roman" w:hAnsi="Times New Roman" w:eastAsia="Times New Roman" w:cs="Times New Roman"/>
                <w:b w:val="0"/>
                <w:i w:val="0"/>
                <w:strike w:val="0"/>
                <w:color w:val="000000"/>
                <w:position w:val="-1"/>
                <w:sz w:val="22"/>
                <w:u w:val="none"/>
              </w:rPr>
              <w:t>100%</w:t>
            </w:r>
          </w:p>
        </w:tc>
      </w:tr>
      <w:tr w14:paraId="6C16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259D72">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5958C0">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产出指标</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94CF7F">
            <w:pPr>
              <w:pageBreakBefore w:val="0"/>
              <w:jc w:val="center"/>
              <w:textAlignment w:val="center"/>
            </w:pPr>
            <w:r>
              <w:rPr>
                <w:rFonts w:ascii="Times New Roman" w:hAnsi="Times New Roman" w:eastAsia="Times New Roman" w:cs="Times New Roman"/>
                <w:b w:val="0"/>
                <w:i w:val="0"/>
                <w:strike w:val="0"/>
                <w:color w:val="000000"/>
                <w:position w:val="-1"/>
                <w:sz w:val="22"/>
                <w:u w:val="none"/>
              </w:rPr>
              <w:t>质量指标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C7AE5F">
            <w:pPr>
              <w:pageBreakBefore w:val="0"/>
              <w:jc w:val="center"/>
              <w:textAlignment w:val="center"/>
            </w:pPr>
            <w:r>
              <w:rPr>
                <w:rFonts w:ascii="Times New Roman" w:hAnsi="Times New Roman" w:eastAsia="Times New Roman" w:cs="Times New Roman"/>
                <w:b w:val="0"/>
                <w:i w:val="0"/>
                <w:strike w:val="0"/>
                <w:color w:val="000000"/>
                <w:position w:val="-1"/>
                <w:sz w:val="22"/>
                <w:u w:val="none"/>
              </w:rPr>
              <w:t>基本药物补助资金采购支付合格率</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557FBB">
            <w:pPr>
              <w:pageBreakBefore w:val="0"/>
              <w:jc w:val="center"/>
              <w:textAlignment w:val="center"/>
            </w:pPr>
            <w:r>
              <w:rPr>
                <w:rFonts w:ascii="Times New Roman" w:hAnsi="Times New Roman" w:eastAsia="Times New Roman" w:cs="Times New Roman"/>
                <w:b w:val="0"/>
                <w:i w:val="0"/>
                <w:strike w:val="0"/>
                <w:color w:val="000000"/>
                <w:position w:val="-1"/>
                <w:sz w:val="22"/>
                <w:u w:val="none"/>
              </w:rPr>
              <w:t>100%</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30184C">
            <w:pPr>
              <w:pageBreakBefore w:val="0"/>
              <w:jc w:val="center"/>
              <w:textAlignment w:val="center"/>
            </w:pPr>
            <w:r>
              <w:rPr>
                <w:rFonts w:ascii="Times New Roman" w:hAnsi="Times New Roman" w:eastAsia="Times New Roman" w:cs="Times New Roman"/>
                <w:b w:val="0"/>
                <w:i w:val="0"/>
                <w:strike w:val="0"/>
                <w:color w:val="000000"/>
                <w:position w:val="-1"/>
                <w:sz w:val="22"/>
                <w:u w:val="none"/>
              </w:rPr>
              <w:t>100%</w:t>
            </w:r>
          </w:p>
        </w:tc>
      </w:tr>
      <w:tr w14:paraId="7C17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834100">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C8C576">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产出指标</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64890F">
            <w:pPr>
              <w:pageBreakBefore w:val="0"/>
              <w:jc w:val="center"/>
              <w:textAlignment w:val="center"/>
            </w:pPr>
            <w:r>
              <w:rPr>
                <w:rFonts w:ascii="Times New Roman" w:hAnsi="Times New Roman" w:eastAsia="Times New Roman" w:cs="Times New Roman"/>
                <w:b w:val="0"/>
                <w:i w:val="0"/>
                <w:strike w:val="0"/>
                <w:color w:val="000000"/>
                <w:position w:val="-1"/>
                <w:sz w:val="22"/>
                <w:u w:val="none"/>
              </w:rPr>
              <w:t>质量指标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081203">
            <w:pPr>
              <w:pageBreakBefore w:val="0"/>
              <w:jc w:val="center"/>
              <w:textAlignment w:val="center"/>
            </w:pPr>
            <w:r>
              <w:rPr>
                <w:rFonts w:ascii="Times New Roman" w:hAnsi="Times New Roman" w:eastAsia="Times New Roman" w:cs="Times New Roman"/>
                <w:b w:val="0"/>
                <w:i w:val="0"/>
                <w:strike w:val="0"/>
                <w:color w:val="000000"/>
                <w:position w:val="-1"/>
                <w:sz w:val="22"/>
                <w:u w:val="none"/>
              </w:rPr>
              <w:t>指标1：高血压患者规范管理率</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8A8007">
            <w:pPr>
              <w:pageBreakBefore w:val="0"/>
              <w:jc w:val="center"/>
              <w:textAlignment w:val="center"/>
            </w:pPr>
            <w:r>
              <w:rPr>
                <w:rFonts w:ascii="Times New Roman" w:hAnsi="Times New Roman" w:eastAsia="Times New Roman" w:cs="Times New Roman"/>
                <w:b w:val="0"/>
                <w:i w:val="0"/>
                <w:strike w:val="0"/>
                <w:color w:val="000000"/>
                <w:position w:val="-1"/>
                <w:sz w:val="22"/>
                <w:u w:val="none"/>
              </w:rPr>
              <w:t>≥90%</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6C6E84">
            <w:pPr>
              <w:pageBreakBefore w:val="0"/>
              <w:jc w:val="center"/>
              <w:textAlignment w:val="center"/>
            </w:pPr>
            <w:r>
              <w:rPr>
                <w:rFonts w:ascii="Times New Roman" w:hAnsi="Times New Roman" w:eastAsia="Times New Roman" w:cs="Times New Roman"/>
                <w:b w:val="0"/>
                <w:i w:val="0"/>
                <w:strike w:val="0"/>
                <w:color w:val="000000"/>
                <w:position w:val="-1"/>
                <w:sz w:val="22"/>
                <w:u w:val="none"/>
              </w:rPr>
              <w:t>95%</w:t>
            </w:r>
          </w:p>
        </w:tc>
      </w:tr>
      <w:tr w14:paraId="274A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7434BC">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7F8094">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产出指标</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EBAD871">
            <w:pPr>
              <w:pageBreakBefore w:val="0"/>
              <w:jc w:val="center"/>
              <w:textAlignment w:val="center"/>
            </w:pPr>
            <w:r>
              <w:rPr>
                <w:rFonts w:ascii="Times New Roman" w:hAnsi="Times New Roman" w:eastAsia="Times New Roman" w:cs="Times New Roman"/>
                <w:b w:val="0"/>
                <w:i w:val="0"/>
                <w:strike w:val="0"/>
                <w:color w:val="000000"/>
                <w:position w:val="-1"/>
                <w:sz w:val="22"/>
                <w:u w:val="none"/>
              </w:rPr>
              <w:t>时效指标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8950FC">
            <w:pPr>
              <w:pageBreakBefore w:val="0"/>
              <w:jc w:val="center"/>
              <w:textAlignment w:val="center"/>
            </w:pPr>
            <w:r>
              <w:rPr>
                <w:rFonts w:ascii="Times New Roman" w:hAnsi="Times New Roman" w:eastAsia="Times New Roman" w:cs="Times New Roman"/>
                <w:b w:val="0"/>
                <w:i w:val="0"/>
                <w:strike w:val="0"/>
                <w:color w:val="000000"/>
                <w:position w:val="-1"/>
                <w:sz w:val="22"/>
                <w:u w:val="none"/>
              </w:rPr>
              <w:t>项目完成期限</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8AE270">
            <w:pPr>
              <w:pageBreakBefore w:val="0"/>
              <w:jc w:val="center"/>
              <w:textAlignment w:val="center"/>
            </w:pPr>
            <w:r>
              <w:rPr>
                <w:rFonts w:ascii="Times New Roman" w:hAnsi="Times New Roman" w:eastAsia="Times New Roman" w:cs="Times New Roman"/>
                <w:b w:val="0"/>
                <w:i w:val="0"/>
                <w:strike w:val="0"/>
                <w:color w:val="000000"/>
                <w:position w:val="-1"/>
                <w:sz w:val="22"/>
                <w:u w:val="none"/>
              </w:rPr>
              <w:t>2024年</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680136">
            <w:pPr>
              <w:pageBreakBefore w:val="0"/>
              <w:jc w:val="center"/>
              <w:textAlignment w:val="center"/>
            </w:pPr>
            <w:r>
              <w:rPr>
                <w:rFonts w:ascii="Times New Roman" w:hAnsi="Times New Roman" w:eastAsia="Times New Roman" w:cs="Times New Roman"/>
                <w:b w:val="0"/>
                <w:i w:val="0"/>
                <w:strike w:val="0"/>
                <w:color w:val="000000"/>
                <w:position w:val="-1"/>
                <w:sz w:val="22"/>
                <w:u w:val="none"/>
              </w:rPr>
              <w:t>2024年12月31日完成</w:t>
            </w:r>
          </w:p>
        </w:tc>
      </w:tr>
      <w:tr w14:paraId="1D66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672A8E">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C17A72">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产出指标</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F33189">
            <w:pPr>
              <w:pageBreakBefore w:val="0"/>
              <w:jc w:val="center"/>
              <w:textAlignment w:val="center"/>
            </w:pPr>
            <w:r>
              <w:rPr>
                <w:rFonts w:ascii="Times New Roman" w:hAnsi="Times New Roman" w:eastAsia="Times New Roman" w:cs="Times New Roman"/>
                <w:b w:val="0"/>
                <w:i w:val="0"/>
                <w:strike w:val="0"/>
                <w:color w:val="000000"/>
                <w:position w:val="-1"/>
                <w:sz w:val="22"/>
                <w:u w:val="none"/>
              </w:rPr>
              <w:t>时效指标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C436E8">
            <w:pPr>
              <w:pageBreakBefore w:val="0"/>
              <w:jc w:val="center"/>
              <w:textAlignment w:val="center"/>
            </w:pPr>
            <w:r>
              <w:rPr>
                <w:rFonts w:ascii="Times New Roman" w:hAnsi="Times New Roman" w:eastAsia="Times New Roman" w:cs="Times New Roman"/>
                <w:b w:val="0"/>
                <w:i w:val="0"/>
                <w:strike w:val="0"/>
                <w:color w:val="000000"/>
                <w:position w:val="-1"/>
                <w:sz w:val="22"/>
                <w:u w:val="none"/>
              </w:rPr>
              <w:t>公共卫生各项工作按工作进度</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90B4C8">
            <w:pPr>
              <w:pageBreakBefore w:val="0"/>
              <w:jc w:val="center"/>
              <w:textAlignment w:val="center"/>
            </w:pPr>
            <w:r>
              <w:rPr>
                <w:rFonts w:ascii="Times New Roman" w:hAnsi="Times New Roman" w:eastAsia="Times New Roman" w:cs="Times New Roman"/>
                <w:b w:val="0"/>
                <w:i w:val="0"/>
                <w:strike w:val="0"/>
                <w:color w:val="000000"/>
                <w:position w:val="-1"/>
                <w:sz w:val="22"/>
                <w:u w:val="none"/>
              </w:rPr>
              <w:t>及时完成</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067417">
            <w:pPr>
              <w:pageBreakBefore w:val="0"/>
              <w:jc w:val="center"/>
              <w:textAlignment w:val="center"/>
            </w:pPr>
            <w:r>
              <w:rPr>
                <w:rFonts w:ascii="Times New Roman" w:hAnsi="Times New Roman" w:eastAsia="Times New Roman" w:cs="Times New Roman"/>
                <w:b w:val="0"/>
                <w:i w:val="0"/>
                <w:strike w:val="0"/>
                <w:color w:val="000000"/>
                <w:position w:val="-1"/>
                <w:sz w:val="22"/>
                <w:u w:val="none"/>
              </w:rPr>
              <w:t>100%及时完成</w:t>
            </w:r>
          </w:p>
        </w:tc>
      </w:tr>
      <w:tr w14:paraId="00FB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EA90C9">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7CA82F">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产出指标</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B831C39">
            <w:pPr>
              <w:pageBreakBefore w:val="0"/>
              <w:jc w:val="center"/>
              <w:textAlignment w:val="center"/>
            </w:pPr>
            <w:r>
              <w:rPr>
                <w:rFonts w:ascii="Times New Roman" w:hAnsi="Times New Roman" w:eastAsia="Times New Roman" w:cs="Times New Roman"/>
                <w:b w:val="0"/>
                <w:i w:val="0"/>
                <w:strike w:val="0"/>
                <w:color w:val="000000"/>
                <w:position w:val="-1"/>
                <w:sz w:val="22"/>
                <w:u w:val="none"/>
              </w:rPr>
              <w:t>成本指标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F31530">
            <w:pPr>
              <w:pageBreakBefore w:val="0"/>
              <w:jc w:val="center"/>
              <w:textAlignment w:val="center"/>
            </w:pPr>
            <w:r>
              <w:rPr>
                <w:rFonts w:ascii="Times New Roman" w:hAnsi="Times New Roman" w:eastAsia="Times New Roman" w:cs="Times New Roman"/>
                <w:b w:val="0"/>
                <w:i w:val="0"/>
                <w:strike w:val="0"/>
                <w:color w:val="000000"/>
                <w:position w:val="-1"/>
                <w:sz w:val="22"/>
                <w:u w:val="none"/>
              </w:rPr>
              <w:t>基本支出</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B06587">
            <w:pPr>
              <w:pageBreakBefore w:val="0"/>
              <w:jc w:val="center"/>
              <w:textAlignment w:val="center"/>
            </w:pPr>
            <w:r>
              <w:rPr>
                <w:rFonts w:ascii="Times New Roman" w:hAnsi="Times New Roman" w:eastAsia="Times New Roman" w:cs="Times New Roman"/>
                <w:b w:val="0"/>
                <w:i w:val="0"/>
                <w:strike w:val="0"/>
                <w:color w:val="000000"/>
                <w:position w:val="-1"/>
                <w:sz w:val="22"/>
                <w:u w:val="none"/>
              </w:rPr>
              <w:t>≤6672010.24元</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E200EC">
            <w:pPr>
              <w:pageBreakBefore w:val="0"/>
              <w:jc w:val="center"/>
              <w:textAlignment w:val="center"/>
            </w:pPr>
            <w:r>
              <w:rPr>
                <w:rFonts w:ascii="Times New Roman" w:hAnsi="Times New Roman" w:eastAsia="Times New Roman" w:cs="Times New Roman"/>
                <w:b w:val="0"/>
                <w:i w:val="0"/>
                <w:strike w:val="0"/>
                <w:color w:val="000000"/>
                <w:position w:val="-1"/>
                <w:sz w:val="22"/>
                <w:u w:val="none"/>
              </w:rPr>
              <w:t>6,396,916.08元</w:t>
            </w:r>
          </w:p>
        </w:tc>
      </w:tr>
      <w:tr w14:paraId="5089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A5FC12">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5BF26C">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产出指标</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DB9C21">
            <w:pPr>
              <w:pageBreakBefore w:val="0"/>
              <w:jc w:val="center"/>
              <w:textAlignment w:val="center"/>
            </w:pPr>
            <w:r>
              <w:rPr>
                <w:rFonts w:ascii="Times New Roman" w:hAnsi="Times New Roman" w:eastAsia="Times New Roman" w:cs="Times New Roman"/>
                <w:b w:val="0"/>
                <w:i w:val="0"/>
                <w:strike w:val="0"/>
                <w:color w:val="000000"/>
                <w:position w:val="-1"/>
                <w:sz w:val="22"/>
                <w:u w:val="none"/>
              </w:rPr>
              <w:t>成本指标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0BE1E5">
            <w:pPr>
              <w:pageBreakBefore w:val="0"/>
              <w:jc w:val="center"/>
              <w:textAlignment w:val="center"/>
            </w:pPr>
            <w:r>
              <w:rPr>
                <w:rFonts w:ascii="Times New Roman" w:hAnsi="Times New Roman" w:eastAsia="Times New Roman" w:cs="Times New Roman"/>
                <w:b w:val="0"/>
                <w:i w:val="0"/>
                <w:strike w:val="0"/>
                <w:color w:val="000000"/>
                <w:position w:val="-1"/>
                <w:sz w:val="22"/>
                <w:u w:val="none"/>
              </w:rPr>
              <w:t>年度专项资金支出率</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87A712">
            <w:pPr>
              <w:pageBreakBefore w:val="0"/>
              <w:jc w:val="center"/>
              <w:textAlignment w:val="center"/>
            </w:pPr>
            <w:r>
              <w:rPr>
                <w:rFonts w:ascii="Times New Roman" w:hAnsi="Times New Roman" w:eastAsia="Times New Roman" w:cs="Times New Roman"/>
                <w:b w:val="0"/>
                <w:i w:val="0"/>
                <w:strike w:val="0"/>
                <w:color w:val="000000"/>
                <w:position w:val="-1"/>
                <w:sz w:val="22"/>
                <w:u w:val="none"/>
              </w:rPr>
              <w:t>100%</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45FE85">
            <w:pPr>
              <w:pageBreakBefore w:val="0"/>
              <w:jc w:val="center"/>
              <w:textAlignment w:val="center"/>
            </w:pPr>
            <w:r>
              <w:rPr>
                <w:rFonts w:ascii="Times New Roman" w:hAnsi="Times New Roman" w:eastAsia="Times New Roman" w:cs="Times New Roman"/>
                <w:b w:val="0"/>
                <w:i w:val="0"/>
                <w:strike w:val="0"/>
                <w:color w:val="000000"/>
                <w:position w:val="-1"/>
                <w:sz w:val="22"/>
                <w:u w:val="none"/>
              </w:rPr>
              <w:t>100%</w:t>
            </w:r>
          </w:p>
        </w:tc>
      </w:tr>
      <w:tr w14:paraId="055B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98F35D6">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EC5EC48">
            <w:pPr>
              <w:pageBreakBefore w:val="0"/>
              <w:jc w:val="center"/>
              <w:textAlignment w:val="center"/>
            </w:pPr>
            <w:r>
              <w:rPr>
                <w:rFonts w:ascii="Times New Roman" w:hAnsi="Times New Roman" w:eastAsia="Times New Roman" w:cs="Times New Roman"/>
                <w:b w:val="0"/>
                <w:i w:val="0"/>
                <w:strike w:val="0"/>
                <w:color w:val="000000"/>
                <w:position w:val="-1"/>
                <w:sz w:val="22"/>
                <w:u w:val="none"/>
              </w:rPr>
              <w:t>效益指标</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E4CA7E">
            <w:pPr>
              <w:pageBreakBefore w:val="0"/>
              <w:jc w:val="center"/>
              <w:textAlignment w:val="center"/>
            </w:pPr>
            <w:r>
              <w:rPr>
                <w:rFonts w:ascii="Times New Roman" w:hAnsi="Times New Roman" w:eastAsia="Times New Roman" w:cs="Times New Roman"/>
                <w:b w:val="0"/>
                <w:i w:val="0"/>
                <w:strike w:val="0"/>
                <w:color w:val="000000"/>
                <w:position w:val="-1"/>
                <w:sz w:val="22"/>
                <w:u w:val="none"/>
              </w:rPr>
              <w:t>经济效益指标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21813C">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7A820C">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186B61">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r>
      <w:tr w14:paraId="6203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459803">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ABBABC">
            <w:pPr>
              <w:pageBreakBefore w:val="0"/>
              <w:jc w:val="center"/>
              <w:textAlignment w:val="center"/>
            </w:pPr>
            <w:r>
              <w:rPr>
                <w:rFonts w:ascii="Times New Roman" w:hAnsi="Times New Roman" w:eastAsia="Times New Roman" w:cs="Times New Roman"/>
                <w:b w:val="0"/>
                <w:i w:val="0"/>
                <w:strike w:val="0"/>
                <w:color w:val="000000"/>
                <w:position w:val="-1"/>
                <w:sz w:val="22"/>
                <w:u w:val="none"/>
              </w:rPr>
              <w:t>效益指标</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943F634">
            <w:pPr>
              <w:pageBreakBefore w:val="0"/>
              <w:jc w:val="center"/>
              <w:textAlignment w:val="center"/>
            </w:pPr>
            <w:r>
              <w:rPr>
                <w:rFonts w:ascii="Times New Roman" w:hAnsi="Times New Roman" w:eastAsia="Times New Roman" w:cs="Times New Roman"/>
                <w:b w:val="0"/>
                <w:i w:val="0"/>
                <w:strike w:val="0"/>
                <w:color w:val="000000"/>
                <w:position w:val="-1"/>
                <w:sz w:val="22"/>
                <w:u w:val="none"/>
              </w:rPr>
              <w:t>社会效益指标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0243E2">
            <w:pPr>
              <w:pageBreakBefore w:val="0"/>
              <w:jc w:val="center"/>
              <w:textAlignment w:val="center"/>
            </w:pPr>
            <w:r>
              <w:rPr>
                <w:rFonts w:ascii="Times New Roman" w:hAnsi="Times New Roman" w:eastAsia="Times New Roman" w:cs="Times New Roman"/>
                <w:b w:val="0"/>
                <w:i w:val="0"/>
                <w:strike w:val="0"/>
                <w:color w:val="000000"/>
                <w:position w:val="-1"/>
                <w:sz w:val="22"/>
                <w:u w:val="none"/>
              </w:rPr>
              <w:t>工作效率提升度</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F1A3BA">
            <w:pPr>
              <w:pageBreakBefore w:val="0"/>
              <w:jc w:val="center"/>
              <w:textAlignment w:val="center"/>
            </w:pPr>
            <w:r>
              <w:rPr>
                <w:rFonts w:ascii="Times New Roman" w:hAnsi="Times New Roman" w:eastAsia="Times New Roman" w:cs="Times New Roman"/>
                <w:b w:val="0"/>
                <w:i w:val="0"/>
                <w:strike w:val="0"/>
                <w:color w:val="000000"/>
                <w:position w:val="-1"/>
                <w:sz w:val="22"/>
                <w:u w:val="none"/>
              </w:rPr>
              <w:t>提升</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746685">
            <w:pPr>
              <w:pageBreakBefore w:val="0"/>
              <w:jc w:val="center"/>
              <w:textAlignment w:val="center"/>
            </w:pPr>
            <w:r>
              <w:rPr>
                <w:rFonts w:ascii="Times New Roman" w:hAnsi="Times New Roman" w:eastAsia="Times New Roman" w:cs="Times New Roman"/>
                <w:b w:val="0"/>
                <w:i w:val="0"/>
                <w:strike w:val="0"/>
                <w:color w:val="000000"/>
                <w:position w:val="-1"/>
                <w:sz w:val="22"/>
                <w:u w:val="none"/>
              </w:rPr>
              <w:t>100%提升</w:t>
            </w:r>
          </w:p>
        </w:tc>
      </w:tr>
      <w:tr w14:paraId="5D51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2E88A3">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37ABB6">
            <w:pPr>
              <w:pageBreakBefore w:val="0"/>
              <w:jc w:val="center"/>
              <w:textAlignment w:val="center"/>
            </w:pPr>
            <w:r>
              <w:rPr>
                <w:rFonts w:ascii="Times New Roman" w:hAnsi="Times New Roman" w:eastAsia="Times New Roman" w:cs="Times New Roman"/>
                <w:b w:val="0"/>
                <w:i w:val="0"/>
                <w:strike w:val="0"/>
                <w:color w:val="000000"/>
                <w:position w:val="-1"/>
                <w:sz w:val="22"/>
                <w:u w:val="none"/>
              </w:rPr>
              <w:t>效益指标</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C11C93">
            <w:pPr>
              <w:pageBreakBefore w:val="0"/>
              <w:jc w:val="center"/>
              <w:textAlignment w:val="center"/>
            </w:pPr>
            <w:r>
              <w:rPr>
                <w:rFonts w:ascii="Times New Roman" w:hAnsi="Times New Roman" w:eastAsia="Times New Roman" w:cs="Times New Roman"/>
                <w:b w:val="0"/>
                <w:i w:val="0"/>
                <w:strike w:val="0"/>
                <w:color w:val="000000"/>
                <w:position w:val="-1"/>
                <w:sz w:val="22"/>
                <w:u w:val="none"/>
              </w:rPr>
              <w:t>社会效益指标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A5F610">
            <w:pPr>
              <w:pageBreakBefore w:val="0"/>
              <w:jc w:val="center"/>
              <w:textAlignment w:val="center"/>
            </w:pPr>
            <w:r>
              <w:rPr>
                <w:rFonts w:ascii="Times New Roman" w:hAnsi="Times New Roman" w:eastAsia="Times New Roman" w:cs="Times New Roman"/>
                <w:b w:val="0"/>
                <w:i w:val="0"/>
                <w:strike w:val="0"/>
                <w:color w:val="000000"/>
                <w:position w:val="-1"/>
                <w:sz w:val="22"/>
                <w:u w:val="none"/>
              </w:rPr>
              <w:t>基本药物补助资金采购支付认同度</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8D6671">
            <w:pPr>
              <w:pageBreakBefore w:val="0"/>
              <w:jc w:val="center"/>
              <w:textAlignment w:val="center"/>
            </w:pPr>
            <w:r>
              <w:rPr>
                <w:rFonts w:ascii="Times New Roman" w:hAnsi="Times New Roman" w:eastAsia="Times New Roman" w:cs="Times New Roman"/>
                <w:b w:val="0"/>
                <w:i w:val="0"/>
                <w:strike w:val="0"/>
                <w:color w:val="000000"/>
                <w:position w:val="-1"/>
                <w:sz w:val="22"/>
                <w:u w:val="none"/>
              </w:rPr>
              <w:t>100%</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8571AF">
            <w:pPr>
              <w:pageBreakBefore w:val="0"/>
              <w:jc w:val="center"/>
              <w:textAlignment w:val="center"/>
            </w:pPr>
            <w:r>
              <w:rPr>
                <w:rFonts w:ascii="Times New Roman" w:hAnsi="Times New Roman" w:eastAsia="Times New Roman" w:cs="Times New Roman"/>
                <w:b w:val="0"/>
                <w:i w:val="0"/>
                <w:strike w:val="0"/>
                <w:color w:val="000000"/>
                <w:position w:val="-1"/>
                <w:sz w:val="22"/>
                <w:u w:val="none"/>
              </w:rPr>
              <w:t>100%</w:t>
            </w:r>
          </w:p>
        </w:tc>
      </w:tr>
      <w:tr w14:paraId="44E5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683456">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BE9C2E">
            <w:pPr>
              <w:pageBreakBefore w:val="0"/>
              <w:jc w:val="center"/>
              <w:textAlignment w:val="center"/>
            </w:pPr>
            <w:r>
              <w:rPr>
                <w:rFonts w:ascii="Times New Roman" w:hAnsi="Times New Roman" w:eastAsia="Times New Roman" w:cs="Times New Roman"/>
                <w:b w:val="0"/>
                <w:i w:val="0"/>
                <w:strike w:val="0"/>
                <w:color w:val="000000"/>
                <w:position w:val="-1"/>
                <w:sz w:val="22"/>
                <w:u w:val="none"/>
              </w:rPr>
              <w:t>效益指标</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33C865">
            <w:pPr>
              <w:pageBreakBefore w:val="0"/>
              <w:jc w:val="center"/>
              <w:textAlignment w:val="center"/>
            </w:pPr>
            <w:r>
              <w:rPr>
                <w:rFonts w:ascii="Times New Roman" w:hAnsi="Times New Roman" w:eastAsia="Times New Roman" w:cs="Times New Roman"/>
                <w:b w:val="0"/>
                <w:i w:val="0"/>
                <w:strike w:val="0"/>
                <w:color w:val="000000"/>
                <w:position w:val="-1"/>
                <w:sz w:val="22"/>
                <w:u w:val="none"/>
              </w:rPr>
              <w:t>可持续影响指标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7E71B0">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352F2E">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84883A">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r>
      <w:tr w14:paraId="1616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880C97">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F7F95C">
            <w:pPr>
              <w:pageBreakBefore w:val="0"/>
              <w:jc w:val="center"/>
              <w:textAlignment w:val="center"/>
            </w:pPr>
            <w:r>
              <w:rPr>
                <w:rFonts w:ascii="Times New Roman" w:hAnsi="Times New Roman" w:eastAsia="Times New Roman" w:cs="Times New Roman"/>
                <w:b w:val="0"/>
                <w:i w:val="0"/>
                <w:strike w:val="0"/>
                <w:color w:val="000000"/>
                <w:position w:val="-1"/>
                <w:sz w:val="22"/>
                <w:u w:val="none"/>
              </w:rPr>
              <w:t>效益指标</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EE907F">
            <w:pPr>
              <w:pageBreakBefore w:val="0"/>
              <w:jc w:val="center"/>
              <w:textAlignment w:val="center"/>
            </w:pPr>
            <w:r>
              <w:rPr>
                <w:rFonts w:ascii="Times New Roman" w:hAnsi="Times New Roman" w:eastAsia="Times New Roman" w:cs="Times New Roman"/>
                <w:b w:val="0"/>
                <w:i w:val="0"/>
                <w:strike w:val="0"/>
                <w:color w:val="000000"/>
                <w:position w:val="-1"/>
                <w:sz w:val="22"/>
                <w:u w:val="none"/>
              </w:rPr>
              <w:t>生态效益指标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33A37E">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BB0FA2">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29F36B">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r>
      <w:tr w14:paraId="0E34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54A4D0">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FD5E286">
            <w:pPr>
              <w:pageBreakBefore w:val="0"/>
              <w:jc w:val="center"/>
              <w:textAlignment w:val="center"/>
            </w:pPr>
            <w:r>
              <w:rPr>
                <w:rFonts w:ascii="Times New Roman" w:hAnsi="Times New Roman" w:eastAsia="Times New Roman" w:cs="Times New Roman"/>
                <w:b w:val="0"/>
                <w:i w:val="0"/>
                <w:strike w:val="0"/>
                <w:color w:val="000000"/>
                <w:position w:val="-1"/>
                <w:sz w:val="22"/>
                <w:u w:val="none"/>
              </w:rPr>
              <w:t>满意度指标</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3F690A7">
            <w:pPr>
              <w:pageBreakBefore w:val="0"/>
              <w:jc w:val="center"/>
              <w:textAlignment w:val="center"/>
            </w:pPr>
            <w:r>
              <w:rPr>
                <w:rFonts w:ascii="Times New Roman" w:hAnsi="Times New Roman" w:eastAsia="Times New Roman" w:cs="Times New Roman"/>
                <w:b w:val="0"/>
                <w:i w:val="0"/>
                <w:strike w:val="0"/>
                <w:color w:val="000000"/>
                <w:position w:val="-1"/>
                <w:sz w:val="22"/>
                <w:u w:val="none"/>
              </w:rPr>
              <w:t>服务对象满意度指标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D521B4">
            <w:pPr>
              <w:pageBreakBefore w:val="0"/>
              <w:jc w:val="center"/>
              <w:textAlignment w:val="center"/>
            </w:pPr>
            <w:r>
              <w:rPr>
                <w:rFonts w:ascii="Times New Roman" w:hAnsi="Times New Roman" w:eastAsia="Times New Roman" w:cs="Times New Roman"/>
                <w:b w:val="0"/>
                <w:i w:val="0"/>
                <w:strike w:val="0"/>
                <w:color w:val="000000"/>
                <w:position w:val="-1"/>
                <w:sz w:val="22"/>
                <w:u w:val="none"/>
              </w:rPr>
              <w:t>医务人员满意度</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08F05F">
            <w:pPr>
              <w:pageBreakBefore w:val="0"/>
              <w:jc w:val="center"/>
              <w:textAlignment w:val="center"/>
            </w:pPr>
            <w:r>
              <w:rPr>
                <w:rFonts w:ascii="Times New Roman" w:hAnsi="Times New Roman" w:eastAsia="Times New Roman" w:cs="Times New Roman"/>
                <w:b w:val="0"/>
                <w:i w:val="0"/>
                <w:strike w:val="0"/>
                <w:color w:val="000000"/>
                <w:position w:val="-1"/>
                <w:sz w:val="22"/>
                <w:u w:val="none"/>
              </w:rPr>
              <w:t>≥90%</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0321F8">
            <w:pPr>
              <w:pageBreakBefore w:val="0"/>
              <w:jc w:val="center"/>
              <w:textAlignment w:val="center"/>
            </w:pPr>
            <w:r>
              <w:rPr>
                <w:rFonts w:ascii="Times New Roman" w:hAnsi="Times New Roman" w:eastAsia="Times New Roman" w:cs="Times New Roman"/>
                <w:b w:val="0"/>
                <w:i w:val="0"/>
                <w:strike w:val="0"/>
                <w:color w:val="000000"/>
                <w:position w:val="-1"/>
                <w:sz w:val="22"/>
                <w:u w:val="none"/>
              </w:rPr>
              <w:t>98%</w:t>
            </w:r>
          </w:p>
        </w:tc>
      </w:tr>
      <w:tr w14:paraId="6D8E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75385D">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0EAFFC">
            <w:pPr>
              <w:pageBreakBefore w:val="0"/>
              <w:jc w:val="center"/>
              <w:textAlignment w:val="center"/>
            </w:pPr>
            <w:r>
              <w:rPr>
                <w:rFonts w:ascii="Times New Roman" w:hAnsi="Times New Roman" w:eastAsia="Times New Roman" w:cs="Times New Roman"/>
                <w:b w:val="0"/>
                <w:i w:val="0"/>
                <w:strike w:val="0"/>
                <w:color w:val="000000"/>
                <w:position w:val="-1"/>
                <w:sz w:val="22"/>
                <w:u w:val="none"/>
              </w:rPr>
              <w:t>满意度指标</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59CE99">
            <w:pPr>
              <w:pageBreakBefore w:val="0"/>
              <w:jc w:val="center"/>
              <w:textAlignment w:val="center"/>
            </w:pPr>
            <w:r>
              <w:rPr>
                <w:rFonts w:ascii="Times New Roman" w:hAnsi="Times New Roman" w:eastAsia="Times New Roman" w:cs="Times New Roman"/>
                <w:b w:val="0"/>
                <w:i w:val="0"/>
                <w:strike w:val="0"/>
                <w:color w:val="000000"/>
                <w:position w:val="-1"/>
                <w:sz w:val="22"/>
                <w:u w:val="none"/>
              </w:rPr>
              <w:t>服务对象满意度指标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258002">
            <w:pPr>
              <w:pageBreakBefore w:val="0"/>
              <w:jc w:val="center"/>
              <w:textAlignment w:val="center"/>
            </w:pPr>
            <w:r>
              <w:rPr>
                <w:rFonts w:ascii="Times New Roman" w:hAnsi="Times New Roman" w:eastAsia="Times New Roman" w:cs="Times New Roman"/>
                <w:b w:val="0"/>
                <w:i w:val="0"/>
                <w:strike w:val="0"/>
                <w:color w:val="000000"/>
                <w:position w:val="-1"/>
                <w:sz w:val="22"/>
                <w:u w:val="none"/>
              </w:rPr>
              <w:t>群众对基本公共卫生服务满意度</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F445E0">
            <w:pPr>
              <w:pageBreakBefore w:val="0"/>
              <w:jc w:val="center"/>
              <w:textAlignment w:val="center"/>
            </w:pPr>
            <w:ins w:id="57" w:author="夏海坤" w:date="2025-09-23T14:31:35Z">
              <w:r>
                <w:rPr>
                  <w:rFonts w:eastAsia="Times New Roman" w:cs="Times New Roman"/>
                  <w:b w:val="0"/>
                  <w:i w:val="0"/>
                  <w:strike w:val="0"/>
                  <w:color w:val="000000"/>
                  <w:position w:val="-1"/>
                  <w:sz w:val="22"/>
                  <w:u w:val="none"/>
                  <w:lang w:val="en-US"/>
                </w:rPr>
                <w:t>&gt;</w:t>
              </w:r>
            </w:ins>
            <w:del w:id="58" w:author="夏海坤" w:date="2025-09-23T14:31:35Z">
              <w:r>
                <w:rPr>
                  <w:rFonts w:ascii="Times New Roman" w:hAnsi="Times New Roman" w:eastAsia="Times New Roman" w:cs="Times New Roman"/>
                  <w:b w:val="0"/>
                  <w:i w:val="0"/>
                  <w:strike w:val="0"/>
                  <w:color w:val="000000"/>
                  <w:position w:val="-1"/>
                  <w:sz w:val="22"/>
                  <w:u w:val="none"/>
                </w:rPr>
                <w:delText>＞</w:delText>
              </w:r>
            </w:del>
            <w:r>
              <w:rPr>
                <w:rFonts w:ascii="Times New Roman" w:hAnsi="Times New Roman" w:eastAsia="Times New Roman" w:cs="Times New Roman"/>
                <w:b w:val="0"/>
                <w:i w:val="0"/>
                <w:strike w:val="0"/>
                <w:color w:val="000000"/>
                <w:position w:val="-1"/>
                <w:sz w:val="22"/>
                <w:u w:val="none"/>
              </w:rPr>
              <w:t>95%</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1278F8">
            <w:pPr>
              <w:pageBreakBefore w:val="0"/>
              <w:jc w:val="center"/>
              <w:textAlignment w:val="center"/>
            </w:pPr>
            <w:r>
              <w:rPr>
                <w:rFonts w:ascii="Times New Roman" w:hAnsi="Times New Roman" w:eastAsia="Times New Roman" w:cs="Times New Roman"/>
                <w:b w:val="0"/>
                <w:i w:val="0"/>
                <w:strike w:val="0"/>
                <w:color w:val="000000"/>
                <w:position w:val="-1"/>
                <w:sz w:val="22"/>
                <w:u w:val="none"/>
              </w:rPr>
              <w:t>98%</w:t>
            </w:r>
          </w:p>
        </w:tc>
      </w:tr>
      <w:tr w14:paraId="7BF7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45A772">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0A40FF">
            <w:pPr>
              <w:pageBreakBefore w:val="0"/>
              <w:jc w:val="center"/>
              <w:textAlignment w:val="center"/>
            </w:pPr>
            <w:r>
              <w:rPr>
                <w:rFonts w:ascii="Times New Roman" w:hAnsi="Times New Roman" w:eastAsia="Times New Roman" w:cs="Times New Roman"/>
                <w:b w:val="0"/>
                <w:i w:val="0"/>
                <w:strike w:val="0"/>
                <w:color w:val="000000"/>
                <w:position w:val="-1"/>
                <w:sz w:val="22"/>
                <w:u w:val="none"/>
              </w:rPr>
              <w:t>满意度指标</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3CCE03">
            <w:pPr>
              <w:pageBreakBefore w:val="0"/>
              <w:jc w:val="center"/>
              <w:textAlignment w:val="center"/>
            </w:pPr>
            <w:r>
              <w:rPr>
                <w:rFonts w:ascii="Times New Roman" w:hAnsi="Times New Roman" w:eastAsia="Times New Roman" w:cs="Times New Roman"/>
                <w:b w:val="0"/>
                <w:i w:val="0"/>
                <w:strike w:val="0"/>
                <w:color w:val="000000"/>
                <w:position w:val="-1"/>
                <w:sz w:val="22"/>
                <w:u w:val="none"/>
              </w:rPr>
              <w:t>服务对象满意度指标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DB87F8">
            <w:pPr>
              <w:pageBreakBefore w:val="0"/>
              <w:jc w:val="center"/>
              <w:textAlignment w:val="center"/>
            </w:pPr>
            <w:r>
              <w:rPr>
                <w:rFonts w:ascii="Times New Roman" w:hAnsi="Times New Roman" w:eastAsia="Times New Roman" w:cs="Times New Roman"/>
                <w:b w:val="0"/>
                <w:i w:val="0"/>
                <w:strike w:val="0"/>
                <w:color w:val="000000"/>
                <w:position w:val="-1"/>
                <w:sz w:val="22"/>
                <w:u w:val="none"/>
              </w:rPr>
              <w:t>基本药物补助资金采购支付满意度</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69CA3D">
            <w:pPr>
              <w:pageBreakBefore w:val="0"/>
              <w:jc w:val="center"/>
              <w:textAlignment w:val="center"/>
            </w:pPr>
            <w:r>
              <w:rPr>
                <w:rFonts w:ascii="Times New Roman" w:hAnsi="Times New Roman" w:eastAsia="Times New Roman" w:cs="Times New Roman"/>
                <w:b w:val="0"/>
                <w:i w:val="0"/>
                <w:strike w:val="0"/>
                <w:color w:val="000000"/>
                <w:position w:val="-1"/>
                <w:sz w:val="22"/>
                <w:u w:val="none"/>
              </w:rPr>
              <w:t>100%</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B8F4E6">
            <w:pPr>
              <w:pageBreakBefore w:val="0"/>
              <w:jc w:val="center"/>
              <w:textAlignment w:val="center"/>
            </w:pPr>
            <w:r>
              <w:rPr>
                <w:rFonts w:ascii="Times New Roman" w:hAnsi="Times New Roman" w:eastAsia="Times New Roman" w:cs="Times New Roman"/>
                <w:b w:val="0"/>
                <w:i w:val="0"/>
                <w:strike w:val="0"/>
                <w:color w:val="000000"/>
                <w:position w:val="-1"/>
                <w:sz w:val="22"/>
                <w:u w:val="none"/>
              </w:rPr>
              <w:t>100%</w:t>
            </w:r>
          </w:p>
        </w:tc>
      </w:tr>
      <w:tr w14:paraId="5C23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5801DD">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8EA3A1">
            <w:pPr>
              <w:pageBreakBefore w:val="0"/>
              <w:jc w:val="center"/>
              <w:textAlignment w:val="center"/>
            </w:pPr>
            <w:r>
              <w:rPr>
                <w:rFonts w:ascii="Times New Roman" w:hAnsi="Times New Roman" w:eastAsia="Times New Roman" w:cs="Times New Roman"/>
                <w:b w:val="0"/>
                <w:i w:val="0"/>
                <w:strike w:val="0"/>
                <w:color w:val="000000"/>
                <w:position w:val="-1"/>
                <w:sz w:val="22"/>
                <w:u w:val="none"/>
              </w:rPr>
              <w:t>满意度指标</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01A91D">
            <w:pPr>
              <w:pageBreakBefore w:val="0"/>
              <w:jc w:val="center"/>
              <w:textAlignment w:val="center"/>
            </w:pPr>
            <w:r>
              <w:rPr>
                <w:rFonts w:ascii="Times New Roman" w:hAnsi="Times New Roman" w:eastAsia="Times New Roman" w:cs="Times New Roman"/>
                <w:b w:val="0"/>
                <w:i w:val="0"/>
                <w:strike w:val="0"/>
                <w:color w:val="000000"/>
                <w:position w:val="-1"/>
                <w:sz w:val="22"/>
                <w:u w:val="none"/>
              </w:rPr>
              <w:t>其他满意度指标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7D19E5">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93257A">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7DC9FD">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r>
    </w:tbl>
    <w:p w14:paraId="0E911633">
      <w:pPr>
        <w:snapToGrid w:val="0"/>
        <w:spacing w:line="580" w:lineRule="exact"/>
        <w:rPr>
          <w:rFonts w:hint="eastAsia" w:ascii="仿宋_GB2312" w:eastAsia="仿宋_GB2312"/>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14:paraId="50888738">
      <w:pPr>
        <w:tabs>
          <w:tab w:val="center" w:pos="6979"/>
        </w:tabs>
        <w:spacing w:line="620" w:lineRule="exact"/>
        <w:jc w:val="center"/>
        <w:rPr>
          <w:rFonts w:hint="eastAsia" w:ascii="方正小标宋简体" w:eastAsia="方正小标宋简体" w:cs="方正小标宋简体"/>
          <w:sz w:val="30"/>
          <w:szCs w:val="30"/>
        </w:rPr>
      </w:pPr>
      <w:r>
        <w:rPr>
          <w:rFonts w:hint="eastAsia" w:ascii="方正小标宋简体" w:eastAsia="方正小标宋简体" w:cs="方正小标宋简体"/>
          <w:sz w:val="30"/>
          <w:szCs w:val="30"/>
        </w:rPr>
        <w:t>部门整体支出绩效评分表</w:t>
      </w:r>
    </w:p>
    <w:tbl>
      <w:tblPr>
        <w:tblStyle w:val="6"/>
        <w:tblW w:w="14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
        <w:gridCol w:w="377"/>
        <w:gridCol w:w="1067"/>
        <w:gridCol w:w="333"/>
        <w:gridCol w:w="1050"/>
        <w:gridCol w:w="1533"/>
        <w:gridCol w:w="950"/>
        <w:gridCol w:w="1682"/>
        <w:gridCol w:w="1268"/>
        <w:gridCol w:w="4667"/>
        <w:gridCol w:w="1061"/>
        <w:gridCol w:w="378"/>
      </w:tblGrid>
      <w:tr w14:paraId="50A2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467" w:hRule="atLeast"/>
        </w:trPr>
        <w:tc>
          <w:tcPr>
            <w:tcW w:w="5310"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40881764">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评价指标</w:t>
            </w:r>
          </w:p>
        </w:tc>
        <w:tc>
          <w:tcPr>
            <w:tcW w:w="2950"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7643221">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指标说明</w:t>
            </w:r>
          </w:p>
        </w:tc>
        <w:tc>
          <w:tcPr>
            <w:tcW w:w="46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A92F469">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参考评分标准</w:t>
            </w:r>
          </w:p>
        </w:tc>
        <w:tc>
          <w:tcPr>
            <w:tcW w:w="10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E49E455">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分数</w:t>
            </w:r>
          </w:p>
        </w:tc>
      </w:tr>
      <w:tr w14:paraId="5A7D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500" w:hRule="atLeast"/>
        </w:trPr>
        <w:tc>
          <w:tcPr>
            <w:tcW w:w="144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DC1F8A">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一级指标</w:t>
            </w:r>
          </w:p>
        </w:tc>
        <w:tc>
          <w:tcPr>
            <w:tcW w:w="138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BB5CFF">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二级指标</w:t>
            </w:r>
          </w:p>
        </w:tc>
        <w:tc>
          <w:tcPr>
            <w:tcW w:w="248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3EECA5">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三级指标</w:t>
            </w:r>
          </w:p>
        </w:tc>
        <w:tc>
          <w:tcPr>
            <w:tcW w:w="295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02C23B">
            <w:pPr>
              <w:jc w:val="center"/>
              <w:rPr>
                <w:rFonts w:hint="eastAsia" w:ascii="黑体" w:hAnsi="宋体" w:eastAsia="黑体" w:cs="黑体"/>
                <w:i w:val="0"/>
                <w:color w:val="000000"/>
                <w:sz w:val="21"/>
                <w:szCs w:val="21"/>
                <w:u w:val="none"/>
              </w:rPr>
            </w:pPr>
          </w:p>
        </w:tc>
        <w:tc>
          <w:tcPr>
            <w:tcW w:w="46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373475">
            <w:pPr>
              <w:jc w:val="center"/>
              <w:rPr>
                <w:rFonts w:hint="eastAsia" w:ascii="黑体" w:hAnsi="宋体" w:eastAsia="黑体" w:cs="黑体"/>
                <w:i w:val="0"/>
                <w:color w:val="000000"/>
                <w:sz w:val="21"/>
                <w:szCs w:val="21"/>
                <w:u w:val="none"/>
              </w:rPr>
            </w:pPr>
          </w:p>
        </w:tc>
        <w:tc>
          <w:tcPr>
            <w:tcW w:w="10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9E55EA">
            <w:pPr>
              <w:jc w:val="center"/>
              <w:rPr>
                <w:rFonts w:hint="eastAsia" w:ascii="黑体" w:hAnsi="宋体" w:eastAsia="黑体" w:cs="黑体"/>
                <w:i w:val="0"/>
                <w:color w:val="000000"/>
                <w:sz w:val="21"/>
                <w:szCs w:val="21"/>
                <w:u w:val="none"/>
              </w:rPr>
            </w:pPr>
          </w:p>
        </w:tc>
      </w:tr>
      <w:tr w14:paraId="0BCF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584" w:hRule="atLeast"/>
        </w:trPr>
        <w:tc>
          <w:tcPr>
            <w:tcW w:w="3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D70D1F">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名称</w:t>
            </w: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AB40EB">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参考分值</w:t>
            </w: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8F274D">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名称</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F184EB">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参考分值</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C0BAE4">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名称</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FBD877">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参考分值</w:t>
            </w:r>
          </w:p>
        </w:tc>
        <w:tc>
          <w:tcPr>
            <w:tcW w:w="295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0995A8">
            <w:pPr>
              <w:jc w:val="center"/>
              <w:rPr>
                <w:rFonts w:hint="eastAsia" w:ascii="黑体" w:hAnsi="宋体" w:eastAsia="黑体" w:cs="黑体"/>
                <w:i w:val="0"/>
                <w:color w:val="000000"/>
                <w:sz w:val="21"/>
                <w:szCs w:val="21"/>
                <w:u w:val="none"/>
              </w:rPr>
            </w:pPr>
          </w:p>
        </w:tc>
        <w:tc>
          <w:tcPr>
            <w:tcW w:w="46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A8740E">
            <w:pPr>
              <w:jc w:val="center"/>
              <w:rPr>
                <w:rFonts w:hint="eastAsia" w:ascii="黑体" w:hAnsi="宋体" w:eastAsia="黑体" w:cs="黑体"/>
                <w:i w:val="0"/>
                <w:color w:val="000000"/>
                <w:sz w:val="21"/>
                <w:szCs w:val="21"/>
                <w:u w:val="none"/>
              </w:rPr>
            </w:pPr>
          </w:p>
        </w:tc>
        <w:tc>
          <w:tcPr>
            <w:tcW w:w="10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9F455A">
            <w:pPr>
              <w:jc w:val="center"/>
              <w:rPr>
                <w:rFonts w:hint="eastAsia" w:ascii="黑体" w:hAnsi="宋体" w:eastAsia="黑体" w:cs="黑体"/>
                <w:i w:val="0"/>
                <w:color w:val="000000"/>
                <w:sz w:val="21"/>
                <w:szCs w:val="21"/>
                <w:u w:val="none"/>
              </w:rPr>
            </w:pPr>
          </w:p>
        </w:tc>
      </w:tr>
      <w:tr w14:paraId="7F95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CD87E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部门决策</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7C292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F4A3D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2DF7B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964DAF">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预算编制合理性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B6DF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59FD57">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部门（单位）预算的合理性，即是否符合本部门职责、是否符合</w:t>
            </w:r>
            <w:ins w:id="59" w:author="夏海坤" w:date="2025-09-23T14:31:47Z">
              <w:r>
                <w:rPr>
                  <w:rFonts w:hint="default" w:ascii="宋体" w:hAnsi="宋体" w:cs="宋体"/>
                  <w:i w:val="0"/>
                  <w:color w:val="000000"/>
                  <w:kern w:val="0"/>
                  <w:sz w:val="21"/>
                  <w:szCs w:val="21"/>
                  <w:u w:val="none"/>
                  <w:lang w:val="en-US" w:eastAsia="zh-CN" w:bidi="ar"/>
                </w:rPr>
                <w:t>市委、市政府</w:t>
              </w:r>
            </w:ins>
            <w:del w:id="60" w:author="夏海坤" w:date="2025-09-23T14:31:47Z">
              <w:r>
                <w:rPr>
                  <w:rFonts w:hint="eastAsia" w:ascii="宋体" w:hAnsi="宋体" w:eastAsia="宋体" w:cs="宋体"/>
                  <w:i w:val="0"/>
                  <w:color w:val="000000"/>
                  <w:kern w:val="0"/>
                  <w:sz w:val="21"/>
                  <w:szCs w:val="21"/>
                  <w:u w:val="none"/>
                  <w:lang w:val="en-US" w:eastAsia="zh-CN" w:bidi="ar"/>
                </w:rPr>
                <w:delText>市委市政府</w:delText>
              </w:r>
            </w:del>
            <w:r>
              <w:rPr>
                <w:rFonts w:hint="eastAsia" w:ascii="宋体" w:hAnsi="宋体" w:eastAsia="宋体" w:cs="宋体"/>
                <w:i w:val="0"/>
                <w:color w:val="000000"/>
                <w:kern w:val="0"/>
                <w:sz w:val="21"/>
                <w:szCs w:val="21"/>
                <w:u w:val="none"/>
                <w:lang w:val="en-US" w:eastAsia="zh-CN" w:bidi="ar"/>
              </w:rPr>
              <w:t>的方针政策和工作要求，资金有无根据项目的轻重缓急进行分配。</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top"/>
          </w:tcPr>
          <w:p w14:paraId="1E72E69D">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1.部门预算编制、分配符合本部门职责、符合</w:t>
            </w:r>
            <w:ins w:id="61" w:author="夏海坤" w:date="2025-09-23T14:31:49Z">
              <w:r>
                <w:rPr>
                  <w:rFonts w:hint="default" w:ascii="宋体" w:hAnsi="宋体" w:cs="宋体"/>
                  <w:i w:val="0"/>
                  <w:color w:val="000000"/>
                  <w:kern w:val="0"/>
                  <w:sz w:val="21"/>
                  <w:szCs w:val="21"/>
                  <w:u w:val="none"/>
                  <w:lang w:val="en-US" w:eastAsia="zh-CN" w:bidi="ar"/>
                </w:rPr>
                <w:t>市委、市政府</w:t>
              </w:r>
            </w:ins>
            <w:del w:id="62" w:author="夏海坤" w:date="2025-09-23T14:31:49Z">
              <w:r>
                <w:rPr>
                  <w:rFonts w:hint="eastAsia" w:ascii="宋体" w:hAnsi="宋体" w:eastAsia="宋体" w:cs="宋体"/>
                  <w:i w:val="0"/>
                  <w:color w:val="000000"/>
                  <w:kern w:val="0"/>
                  <w:sz w:val="21"/>
                  <w:szCs w:val="21"/>
                  <w:u w:val="none"/>
                  <w:lang w:val="en-US" w:eastAsia="zh-CN" w:bidi="ar"/>
                </w:rPr>
                <w:delText>市委市政府</w:delText>
              </w:r>
            </w:del>
            <w:r>
              <w:rPr>
                <w:rFonts w:hint="eastAsia" w:ascii="宋体" w:hAnsi="宋体" w:eastAsia="宋体" w:cs="宋体"/>
                <w:i w:val="0"/>
                <w:color w:val="000000"/>
                <w:kern w:val="0"/>
                <w:sz w:val="21"/>
                <w:szCs w:val="21"/>
                <w:u w:val="none"/>
                <w:lang w:val="en-US" w:eastAsia="zh-CN" w:bidi="ar"/>
              </w:rPr>
              <w:t xml:space="preserve">方针政策和工作要求（1分）；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2.部门预算资金能根据年度工作重点，在不同项目、不同用途之间合理分配（1分）；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3.专项资金预算编制细化程度合理，未出现因年中调剂导致部门预决算差异过大问题（1分）；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4.功能分类和经济分类编制准确，年度中间无大量调剂，未发生项目之间频繁调剂（1分）；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5.部门预算分配不固化，能根据实际情况合理调整，不存在项目支出进度慢、完成率低、绩效较差，但连年持续安排预算等不合理的情况（1分）。  </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10CC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14:paraId="6A21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973742">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FE00A3">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4911CC">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A04FA5">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6C79A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预算编制规范性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B5A6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C685A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部门（单位）预算编制是否符合财政部门当年度关于预算编制在规范性、完整性、细化程度等方面的原则和要求。</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top"/>
          </w:tcPr>
          <w:p w14:paraId="5A949975">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1.部门（单位）预算编制符合财政部门当年度关于预算编制的各项原则和要求，符合专项资金预算编制、项目库管理、新增项目事前绩效评估等要求（5分）；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2.发现一项不符合的扣1分，扣完为止。本指标需对照相应年度由财政部门印发的部门预算编制工作方案、通知和有关制度文件，根据实际情况评分。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3B09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14:paraId="2F03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A54D3B">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662228">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EDC19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目标设置</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A716B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BFD4D7">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绩效目标完整性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470D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74CF2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部门（单位）是否按要求编报项目绩效目标，是否依据充分、内容完整、覆盖全面、符合实际。</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0455DE">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1.部门（单位）按要求编报部门整体和项目的绩效目标，实现绩效目标全覆盖（3分）；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2.没按要求编报绩效目标或绩效目标不符合要求的，一项扣1分，扣完为止。</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C84E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14:paraId="5BA7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44777E">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75F964">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C5FBB0">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BF4DF21">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E52E4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绩效指标明确性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36CC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7E608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部门（单位）设定的绩效指标是否清晰、细化、可量化，用以反映和考核部门（单位）整体绩效目标的明细化情况。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05E6B4">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1.绩效指标将部门整体绩效目标细化分解为具体工作任务，与部门年度任务数或计划数相对应（2分）；2.绩效指标中包含能够明确体现部门（单位）履职效果的社会、经济、生态效益指标（2分）； 3.绩效指标具有清晰、可衡量的指标值（1分）； 4.绩效指标包含可量化的指标（1分）；5.绩效目标的目标值测算能提供相关依据或符合客观实际情况（1分）。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944C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r>
      <w:tr w14:paraId="2EC5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4B3F7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部门管理</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E76B9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CEA92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A4D49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4C9A44">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政府采购执行情况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4648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0535B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部门（单位）本年度实际政府采购金额与年度政府采购预算的比率，用以反映和考核部门（单位）政府采购预算执行情况；政府采购政策功能的执行和落实情况。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DA6E3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1.政府采购执行率得分=政府采购执行率×1分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政府采购执行率=（实际采购金额合计数/采购计划金额合计数）×100%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如实际采购金额大于采购计划金额，本项得0分。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政府采购预算是指采购机关根据事业发展计划和行政任务编制的、并经过规定程序批准的年度政府采购计划。</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2.政府采购政策功能的执行和落实情况（1分），落实不到位的酌情扣分。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E4A2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14:paraId="4915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48FF07D">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1EB6BF">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DC0D2E">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D0C70D">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1FB9F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财务合规性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2D61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CB4AC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BC4F15">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1.资金支出规范性（1分）。资金管理、费用标准、支付符合有关制度规定，按事项完成进度支付资金的，得1分，否则酌情扣分。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2.资金调整、调剂规范性（1分）。调整、调剂资金累计在本单位部门预算总规模10%以内的，得1分；超出10%的，超出一个百分点扣0.1分，直至1分扣完为止。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3.会计核算规范性（1分）。规范执行会计核算制度得1分，未按规定设专账核算、支出凭证不符合规定或其他核算不规范，酌情扣分。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4.发生超范围、超标准支出，虚列支出，截留、挤占、挪用资金的，以及其他不符合制度规</w:t>
            </w:r>
            <w:ins w:id="63" w:author="夏海坤" w:date="2025-09-23T14:32:07Z">
              <w:r>
                <w:rPr>
                  <w:rFonts w:hint="default" w:ascii="宋体" w:hAnsi="宋体" w:cs="宋体"/>
                  <w:i w:val="0"/>
                  <w:color w:val="000000"/>
                  <w:kern w:val="0"/>
                  <w:sz w:val="21"/>
                  <w:szCs w:val="21"/>
                  <w:u w:val="none"/>
                  <w:lang w:val="en-US" w:eastAsia="zh-CN" w:bidi="ar"/>
                </w:rPr>
                <w:t>定的</w:t>
              </w:r>
            </w:ins>
            <w:del w:id="64" w:author="夏海坤" w:date="2025-09-23T14:32:07Z">
              <w:r>
                <w:rPr>
                  <w:rFonts w:hint="eastAsia" w:ascii="宋体" w:hAnsi="宋体" w:eastAsia="宋体" w:cs="宋体"/>
                  <w:i w:val="0"/>
                  <w:color w:val="000000"/>
                  <w:kern w:val="0"/>
                  <w:sz w:val="21"/>
                  <w:szCs w:val="21"/>
                  <w:u w:val="none"/>
                  <w:lang w:val="en-US" w:eastAsia="zh-CN" w:bidi="ar"/>
                </w:rPr>
                <w:delText>定</w:delText>
              </w:r>
            </w:del>
            <w:r>
              <w:rPr>
                <w:rFonts w:hint="eastAsia" w:ascii="宋体" w:hAnsi="宋体" w:eastAsia="宋体" w:cs="宋体"/>
                <w:i w:val="0"/>
                <w:color w:val="000000"/>
                <w:kern w:val="0"/>
                <w:sz w:val="21"/>
                <w:szCs w:val="21"/>
                <w:u w:val="none"/>
                <w:lang w:val="en-US" w:eastAsia="zh-CN" w:bidi="ar"/>
              </w:rPr>
              <w:t>支出，本项指标得0分。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6A8C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14:paraId="7FF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4496B70">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1FAB8B">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AC0682">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CAD77B7">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5EA87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预决算信息公开</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FFE5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E21C6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部门（单位）在被评价年度是否按照政府信息公开有关规定公开相关预决算信息，用以反映部门（单位）预决算管理的公开透明情况。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F5B59F">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1.部门预算公开（1.5分），按以下标准分档计分：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（1）按规定内容、时限、范围等各项要求进行公开的，得1.5分。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（2）进行了公开，存在不符合时限、内容、范围等要求的，得1分。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（3）没有进行公开的，得0分。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2.部门决算公开（1.5分），按以下标准分档计分：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（1）按规定内容、时限、范围等各项要求进行公开的，得1.5分。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（2）进行了公开，存在不符合时限、内容、范围等要求的，得1分。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（3）没有进行公开的，得0分。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3.涉密部门（单位）按规定不需要公开相关预决算信息的直接得分。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DE3F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14:paraId="208B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105870A">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DA494D">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5B73C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67B2E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82D28F">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项目实施程序</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ADFF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31F47F">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部门（单位）所有项目支出实施过程是否规范</w:t>
            </w:r>
            <w:ins w:id="65" w:author="夏海坤" w:date="2025-09-23T14:32:09Z">
              <w:r>
                <w:rPr>
                  <w:rFonts w:hint="default" w:ascii="宋体" w:hAnsi="宋体" w:cs="宋体"/>
                  <w:i w:val="0"/>
                  <w:color w:val="000000"/>
                  <w:kern w:val="0"/>
                  <w:sz w:val="21"/>
                  <w:szCs w:val="21"/>
                  <w:u w:val="none"/>
                  <w:lang w:val="en-US" w:eastAsia="zh-CN" w:bidi="ar"/>
                </w:rPr>
                <w:t>，</w:t>
              </w:r>
            </w:ins>
            <w:del w:id="66" w:author="夏海坤" w:date="2025-09-23T14:32:09Z">
              <w:r>
                <w:rPr>
                  <w:rFonts w:hint="eastAsia" w:ascii="宋体" w:hAnsi="宋体" w:eastAsia="宋体" w:cs="宋体"/>
                  <w:i w:val="0"/>
                  <w:color w:val="000000"/>
                  <w:kern w:val="0"/>
                  <w:sz w:val="21"/>
                  <w:szCs w:val="21"/>
                  <w:u w:val="none"/>
                  <w:lang w:val="en-US" w:eastAsia="zh-CN" w:bidi="ar"/>
                </w:rPr>
                <w:delText>,</w:delText>
              </w:r>
            </w:del>
            <w:r>
              <w:rPr>
                <w:rFonts w:hint="eastAsia" w:ascii="宋体" w:hAnsi="宋体" w:eastAsia="宋体" w:cs="宋体"/>
                <w:i w:val="0"/>
                <w:color w:val="000000"/>
                <w:kern w:val="0"/>
                <w:sz w:val="21"/>
                <w:szCs w:val="21"/>
                <w:u w:val="none"/>
                <w:lang w:val="en-US" w:eastAsia="zh-CN" w:bidi="ar"/>
              </w:rPr>
              <w:t>包括是否符合申报条件；申报、批复程序是否符合相关管理办法；项目招投标、调整、完成验收等是否履行相应手续等。</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8E5325">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1.项目的设立、调整按规定履行报批程序（1分）；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2.项目招投标、建设、验收以及方案实施均严格执行相关制度规定（1分）。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A9AB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14:paraId="28D4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5D1F96">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F53AE7">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72AB43">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184556">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C4969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项目监管</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01EE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0E30E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部门（单位）对所实施项目（包括部门主管的专项资金和专项经费分配给市、区实施的项目）的检查、监控、督促整改等管理情况。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9E44C4">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1.资金使用单位、基层资金管理单位建立有效资金管理和绩效运行监控机制，且执行情况良好（1分）；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8CAD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14:paraId="540F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25E82D">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BADBF0">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B8812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资产管理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A6D15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A7757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资产管理安全性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5C76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1601B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部门（单位）的资产是否保存完整、使用合规、配置合理、处置规范、收入及时足额上缴，用于反映和考核部门（单位）资产安全运行情况。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7F086B">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1.资产配置合理、保管完整，账实相符（1分）；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2.资产处置规范，有偿使用及处置收入及时足额上缴（1分）。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6E74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14:paraId="78B4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3E8B09">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477C74">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1AC4ED9">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EF0EEF">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3C73C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固定资产利用率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7610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9AFF5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部门（单位）实际在用固定资产总额与所有固定资产总额的比例，用以反映和考核部门（单位）固定资产使用效率程度。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697A3C">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固定资产利用率=（实际在用固定资产总额/所有固定资产总额）×100%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1.固定资产利用率≥90%的，得1分；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2.90%＞固定资产利用率≥75%的，得0.7分；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3.75%＞固定资产利用率≥60%的，得0.4分；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4.固定资产利用率＜60%的，得0分。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D932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14:paraId="0919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BF7BB4">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7B6772">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9FDF7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人员管理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A3021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8C56D8">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财政供养人员控制率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84E5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AE572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部门（单位）本年度在编人数（含工勤人员）与核定编制数（含工勤人员）的比率。</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4BDAF7">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财政供养人员控制率=本年度在编人数（含工勤人员）/核定编制数（含工勤人员）</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1.财政供养人员控制率≤100%的，得1分；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2.财政供养人员控制率＞100%的，得0分。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9DE9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14:paraId="2EB2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1E44B4">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0124EA">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AB270A">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171D1D">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1C301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编外人员控制率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BD11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BDD74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部门（单位）本年度使用劳务派遣人员数量（含直接聘用的编外人员）与在职人员总数（在编+编外）的比率。</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0FD9E4">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1.比率＜5%的，得1分；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2.5%≤比率≤10%的，得0.5分；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3.比率＞10%的，得0分。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A7AE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14:paraId="4D3F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211F89">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829083">
            <w:pPr>
              <w:jc w:val="center"/>
              <w:rPr>
                <w:rFonts w:hint="eastAsia" w:ascii="宋体" w:hAnsi="宋体" w:eastAsia="宋体" w:cs="宋体"/>
                <w:i w:val="0"/>
                <w:color w:val="000000"/>
                <w:sz w:val="21"/>
                <w:szCs w:val="21"/>
                <w:u w:val="none"/>
              </w:rPr>
            </w:pP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5BA4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制度管理</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E815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07D1D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管理制度健全性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1EBC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E3441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部门（单位）制定了相应的预算资金、财务管理和预算绩效管理等制度并严格执行，用以反映部门（单位）的管理制度对其完成主要职责和促进事业发展的保障情况。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top"/>
          </w:tcPr>
          <w:p w14:paraId="462FE3F1">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1.部门制定了财政资金管理、财务管理、内部控制等制度（0.5分）；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2.上述财政资金管理、财务管理、内部控制等制度得到有效执行（1.5分）；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3.部门按照</w:t>
            </w:r>
            <w:ins w:id="67" w:author="夏海坤" w:date="2025-09-23T14:32:20Z">
              <w:r>
                <w:rPr>
                  <w:rFonts w:hint="default" w:ascii="宋体" w:hAnsi="宋体" w:cs="宋体"/>
                  <w:i w:val="0"/>
                  <w:color w:val="000000"/>
                  <w:kern w:val="0"/>
                  <w:sz w:val="21"/>
                  <w:szCs w:val="21"/>
                  <w:u w:val="none"/>
                  <w:lang w:val="en-US" w:eastAsia="zh-CN" w:bidi="ar"/>
                </w:rPr>
                <w:t>预算绩效管理</w:t>
              </w:r>
            </w:ins>
            <w:del w:id="68" w:author="夏海坤" w:date="2025-09-23T14:32:20Z">
              <w:r>
                <w:rPr>
                  <w:rFonts w:hint="eastAsia" w:ascii="宋体" w:hAnsi="宋体" w:eastAsia="宋体" w:cs="宋体"/>
                  <w:i w:val="0"/>
                  <w:color w:val="000000"/>
                  <w:kern w:val="0"/>
                  <w:sz w:val="21"/>
                  <w:szCs w:val="21"/>
                  <w:u w:val="none"/>
                  <w:lang w:val="en-US" w:eastAsia="zh-CN" w:bidi="ar"/>
                </w:rPr>
                <w:delText>预算和绩效管理</w:delText>
              </w:r>
            </w:del>
            <w:r>
              <w:rPr>
                <w:rFonts w:hint="eastAsia" w:ascii="宋体" w:hAnsi="宋体" w:eastAsia="宋体" w:cs="宋体"/>
                <w:i w:val="0"/>
                <w:color w:val="000000"/>
                <w:kern w:val="0"/>
                <w:sz w:val="21"/>
                <w:szCs w:val="21"/>
                <w:u w:val="none"/>
                <w:lang w:val="en-US" w:eastAsia="zh-CN" w:bidi="ar"/>
              </w:rPr>
              <w:t>一体化的要求制定本部门全面实施预算绩效管理的制度或工作方案，组织指导本级及下属单位开展事前评估、绩效目标编报、绩效监控、绩效评价和评价结果应用等工作（1分）。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53293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14:paraId="5A49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561A0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部门绩效</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F15CD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F772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经济性</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1779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6C07C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公用经费控制率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1A6F2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50E38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部门（单位）本年度实际支出的公用经费总额与预算安排的公用经费总额的比率，用以反映和考核部门（单位）对机构运转成本的实际控制程度。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93DE3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1.“三公”经费控制率=“三公”经费实际支出数/“三公”经费预算安排数×100%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（1）“三公”经费控制率＜90%的，得3分；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（2）90%≤“三公”经费控制率≤100%的，得2分；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（3）“三公”经费控制率＞100%的，得0分。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 日常公用经费控制率=日常公用经费决算数/日常公用经费调整预算数×100%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（1）日常公用经费控制率＜90%的，得3分；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（2）90%≤日常公用经费控制率≤100%的，得2分；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（3）日常公用经费控制率＞100%的，得0分。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C4F0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14:paraId="3F9A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D32519">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0AD789">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DBA55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效率性</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61B7C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FF6D0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预算执行率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C216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F634EF">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部门（单位）部门预算实际支付进度和既定支付进度的匹配情况，反映和考核部门（单位）预算执行的及时性和均衡性。</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076527">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1.一季度预算执行率得分=（一季度部门预算支出进度/序时进度25%）×1分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2.二季度预算执行率得分=（二季度部门预算支出进度/序时进度50%）×1分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3.三季度预算执行率得分=（三季度部门预算支出进度/序时进度75%）×1分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4.四季度预算执行率得分=（四季度部门预算支出进度/序时进度100%）×1分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5.全年平均支出进度得分=全年平均执行率×2分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其中：全年平均执行率=∑（每个季度的执行率）÷4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季度支出进度=季度末月份累计支出进度（即3、6、9、12月月末支出进度）</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6F3D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5.49</w:t>
            </w:r>
          </w:p>
        </w:tc>
      </w:tr>
      <w:tr w14:paraId="04B6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816002">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9C6B1A">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40F945">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5C0BA0">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C7F3E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重点工作完成情况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24C9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C0F46F">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部门（单位）完成党委、政府、人大和上级部门下达或交办的重要事项或工作的完成情况，反映部门对重点工作的办理落实程度。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BB366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重点工作是指中央和省相关部门、市委、市政府、市人大交办或下达的工作任务。全部按期保质保量完成得8分；一项重点工作没有完成扣4分，扣完为止。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注：重点工作完成情况可以参考</w:t>
            </w:r>
            <w:ins w:id="69" w:author="夏海坤" w:date="2025-09-23T14:32:21Z">
              <w:r>
                <w:rPr>
                  <w:rFonts w:hint="default" w:ascii="宋体" w:hAnsi="宋体" w:cs="宋体"/>
                  <w:i w:val="0"/>
                  <w:color w:val="000000"/>
                  <w:kern w:val="0"/>
                  <w:sz w:val="21"/>
                  <w:szCs w:val="21"/>
                  <w:u w:val="none"/>
                  <w:lang w:val="en-US" w:eastAsia="zh-CN" w:bidi="ar"/>
                </w:rPr>
                <w:t>市委、市政府</w:t>
              </w:r>
            </w:ins>
            <w:del w:id="70" w:author="夏海坤" w:date="2025-09-23T14:32:21Z">
              <w:r>
                <w:rPr>
                  <w:rFonts w:hint="eastAsia" w:ascii="宋体" w:hAnsi="宋体" w:eastAsia="宋体" w:cs="宋体"/>
                  <w:i w:val="0"/>
                  <w:color w:val="000000"/>
                  <w:kern w:val="0"/>
                  <w:sz w:val="21"/>
                  <w:szCs w:val="21"/>
                  <w:u w:val="none"/>
                  <w:lang w:val="en-US" w:eastAsia="zh-CN" w:bidi="ar"/>
                </w:rPr>
                <w:delText>市委市政府</w:delText>
              </w:r>
            </w:del>
            <w:r>
              <w:rPr>
                <w:rFonts w:hint="eastAsia" w:ascii="宋体" w:hAnsi="宋体" w:eastAsia="宋体" w:cs="宋体"/>
                <w:i w:val="0"/>
                <w:color w:val="000000"/>
                <w:kern w:val="0"/>
                <w:sz w:val="21"/>
                <w:szCs w:val="21"/>
                <w:u w:val="none"/>
                <w:lang w:val="en-US" w:eastAsia="zh-CN" w:bidi="ar"/>
              </w:rPr>
              <w:t>督查部门或其他权威部门的统计数据（如有）。</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177E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14:paraId="4ADA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9EE864">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54734E">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E63B72">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70A06B">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F6674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项目完成及时性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9374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D983C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部门（单位）项目完成情况与预期时间对比的情况。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1FB0F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1.所有部门预算安排的项目均按计划时间完成（6分）；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2.部分项目未按计划时间完成的，本指标得分=已完成项目数/计划完成项目总数×6分。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A6C6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14:paraId="7E0D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BE9370">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8EA19E">
            <w:pPr>
              <w:jc w:val="center"/>
              <w:rPr>
                <w:rFonts w:hint="eastAsia" w:ascii="宋体" w:hAnsi="宋体" w:eastAsia="宋体" w:cs="宋体"/>
                <w:i w:val="0"/>
                <w:color w:val="000000"/>
                <w:sz w:val="21"/>
                <w:szCs w:val="21"/>
                <w:u w:val="none"/>
              </w:rPr>
            </w:pP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5A63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效果性</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92ED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45066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社会效益、经济效益、生态效益等</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286A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5F8A5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部门（单位）履行职责、完成各项重大政策和项目的效果，以及对经济发展、社会发展、生态环境所带来的直接或间接影响。</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2A24D8">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根据部门（单位）职责，结合部门整体支出绩效目标，合理设置个性化绩效指标，通过绩效指标完成情况与目标值对比分析进行评分，未实现绩效目标的酌情扣分。  根据部门（部门）履职内容和性质，从社会效益、经济效益、生态效益三个方面对工作实效和效益进行评价。</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1FCC61">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14:paraId="3098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89E598">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E92FB6">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7FBFE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公平性</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D63A4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69C24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群众信访办理情况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97870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EFD57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部门（单位）对群众信访意见的完成情况及及时性，反映部门（单位）对服务群众的重视程度。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95CCF4">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1.建立了便利的群众意见反映渠道和群众意见办理回复机制（1分）；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2.当年度群众信访办理回复率达100%（1分）；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3.当年度群众信访及时办理回复率达100%，未发生超期（1分）。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7AF78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14:paraId="636D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773DDF">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599E82">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675B670">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11FF50">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D09C8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公众或服务对象满意度</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9A26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A7DF6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反映社会公众或部门（单位）的服务对象对部门履职效果的满意度。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BE21D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1.满意度≥95%的，得6分；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 90%≤满意度＜95%的，得4分；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 80%≤满意度＜90%的，得2分；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4. 满意度＜80%的，得1分。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01C6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14:paraId="1D0D82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1" w:hRule="atLeast"/>
        </w:trPr>
        <w:tc>
          <w:tcPr>
            <w:tcW w:w="70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D2053EE">
            <w:pPr>
              <w:widowControl/>
              <w:spacing w:line="320" w:lineRule="exact"/>
              <w:jc w:val="center"/>
              <w:rPr>
                <w:rFonts w:ascii="宋体" w:hAnsi="宋体" w:cs="宋体"/>
                <w:kern w:val="0"/>
              </w:rPr>
            </w:pPr>
            <w:r>
              <w:rPr>
                <w:rFonts w:hint="eastAsia" w:ascii="宋体" w:hAnsi="宋体" w:cs="宋体"/>
                <w:kern w:val="0"/>
              </w:rPr>
              <w:t>综合评分</w:t>
            </w:r>
          </w:p>
        </w:tc>
        <w:tc>
          <w:tcPr>
            <w:tcW w:w="7374" w:type="dxa"/>
            <w:gridSpan w:val="4"/>
            <w:tcBorders>
              <w:top w:val="single" w:color="auto" w:sz="4" w:space="0"/>
              <w:left w:val="nil"/>
              <w:bottom w:val="single" w:color="auto" w:sz="4" w:space="0"/>
              <w:right w:val="single" w:color="auto" w:sz="4" w:space="0"/>
            </w:tcBorders>
            <w:shd w:val="clear" w:color="auto" w:fill="auto"/>
            <w:vAlign w:val="center"/>
          </w:tcPr>
          <w:p w14:paraId="7039E327">
            <w:pPr>
              <w:widowControl/>
              <w:spacing w:line="320" w:lineRule="exact"/>
              <w:ind w:firstLine="420"/>
              <w:jc w:val="center"/>
              <w:rPr>
                <w:rFonts w:hint="eastAsia" w:ascii="宋体" w:hAnsi="宋体" w:eastAsia="宋体" w:cs="宋体"/>
                <w:kern w:val="0"/>
                <w:lang w:val="en-US" w:eastAsia="zh-CN"/>
              </w:rPr>
            </w:pPr>
            <w:r>
              <w:rPr>
                <w:rFonts w:hint="eastAsia" w:ascii="宋体" w:hAnsi="宋体" w:cs="宋体"/>
                <w:kern w:val="0"/>
                <w:lang w:val="en-US" w:eastAsia="zh-CN"/>
              </w:rPr>
              <w:t>94.49</w:t>
            </w:r>
          </w:p>
        </w:tc>
      </w:tr>
      <w:tr w14:paraId="4D9094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1" w:hRule="atLeast"/>
        </w:trPr>
        <w:tc>
          <w:tcPr>
            <w:tcW w:w="70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EDCAFDE">
            <w:pPr>
              <w:widowControl/>
              <w:spacing w:line="320" w:lineRule="exact"/>
              <w:jc w:val="center"/>
              <w:rPr>
                <w:rFonts w:ascii="宋体" w:hAnsi="宋体" w:cs="宋体"/>
                <w:kern w:val="0"/>
              </w:rPr>
            </w:pPr>
            <w:r>
              <w:rPr>
                <w:rFonts w:hint="eastAsia" w:ascii="宋体" w:hAnsi="宋体" w:cs="宋体"/>
                <w:kern w:val="0"/>
              </w:rPr>
              <w:t>评分等级</w:t>
            </w:r>
          </w:p>
        </w:tc>
        <w:tc>
          <w:tcPr>
            <w:tcW w:w="7374" w:type="dxa"/>
            <w:gridSpan w:val="4"/>
            <w:tcBorders>
              <w:top w:val="single" w:color="auto" w:sz="4" w:space="0"/>
              <w:left w:val="nil"/>
              <w:bottom w:val="single" w:color="auto" w:sz="4" w:space="0"/>
              <w:right w:val="single" w:color="auto" w:sz="4" w:space="0"/>
            </w:tcBorders>
            <w:shd w:val="clear" w:color="auto" w:fill="auto"/>
            <w:vAlign w:val="center"/>
          </w:tcPr>
          <w:p w14:paraId="34A9A921">
            <w:pPr>
              <w:widowControl/>
              <w:spacing w:line="320" w:lineRule="exact"/>
              <w:ind w:firstLine="420"/>
              <w:jc w:val="center"/>
              <w:rPr>
                <w:rFonts w:hint="eastAsia" w:ascii="宋体" w:hAnsi="宋体" w:cs="宋体"/>
                <w:kern w:val="0"/>
                <w:lang w:val="en-US" w:eastAsia="zh-CN"/>
              </w:rPr>
            </w:pPr>
            <w:r>
              <w:rPr>
                <w:rFonts w:hint="eastAsia" w:ascii="宋体" w:hAnsi="宋体" w:cs="宋体"/>
                <w:kern w:val="0"/>
                <w:lang w:val="en-US" w:eastAsia="zh-CN"/>
              </w:rPr>
              <w:t>优</w:t>
            </w:r>
          </w:p>
        </w:tc>
      </w:tr>
      <w:tr w14:paraId="7C46CE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1" w:hRule="atLeast"/>
          <w:del w:id="71" w:author="PC" w:date="2025-09-25T16:46:45Z"/>
        </w:trPr>
        <w:tc>
          <w:tcPr>
            <w:tcW w:w="70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621D134">
            <w:pPr>
              <w:widowControl/>
              <w:spacing w:line="320" w:lineRule="exact"/>
              <w:jc w:val="center"/>
              <w:rPr>
                <w:del w:id="72" w:author="PC" w:date="2025-09-25T16:46:45Z"/>
                <w:rFonts w:ascii="宋体" w:hAnsi="宋体" w:cs="宋体"/>
                <w:kern w:val="0"/>
              </w:rPr>
            </w:pPr>
            <w:del w:id="73" w:author="PC" w:date="2025-09-25T16:46:45Z">
              <w:r>
                <w:rPr>
                  <w:rFonts w:hint="eastAsia" w:ascii="宋体" w:hAnsi="宋体" w:cs="宋体"/>
                  <w:kern w:val="0"/>
                </w:rPr>
                <w:delText>填表人</w:delText>
              </w:r>
            </w:del>
          </w:p>
        </w:tc>
        <w:tc>
          <w:tcPr>
            <w:tcW w:w="7374" w:type="dxa"/>
            <w:gridSpan w:val="4"/>
            <w:tcBorders>
              <w:top w:val="single" w:color="auto" w:sz="4" w:space="0"/>
              <w:left w:val="nil"/>
              <w:bottom w:val="single" w:color="auto" w:sz="4" w:space="0"/>
              <w:right w:val="single" w:color="auto" w:sz="4" w:space="0"/>
            </w:tcBorders>
            <w:shd w:val="clear" w:color="auto" w:fill="auto"/>
            <w:vAlign w:val="center"/>
          </w:tcPr>
          <w:p w14:paraId="48A58607">
            <w:pPr>
              <w:widowControl/>
              <w:spacing w:line="320" w:lineRule="exact"/>
              <w:ind w:firstLine="420"/>
              <w:jc w:val="center"/>
              <w:rPr>
                <w:del w:id="74" w:author="PC" w:date="2025-09-25T16:46:45Z"/>
                <w:rFonts w:hint="eastAsia" w:ascii="宋体" w:hAnsi="宋体" w:cs="宋体"/>
                <w:kern w:val="0"/>
                <w:lang w:val="en-US" w:eastAsia="zh-CN"/>
              </w:rPr>
            </w:pPr>
            <w:del w:id="75" w:author="PC" w:date="2025-09-25T16:46:45Z">
              <w:r>
                <w:rPr>
                  <w:rFonts w:hint="eastAsia" w:ascii="宋体" w:hAnsi="宋体" w:cs="宋体"/>
                  <w:kern w:val="0"/>
                  <w:lang w:val="en-US" w:eastAsia="zh-CN"/>
                </w:rPr>
                <w:delText>孙援</w:delText>
              </w:r>
            </w:del>
          </w:p>
        </w:tc>
      </w:tr>
    </w:tbl>
    <w:p w14:paraId="704A6A9D">
      <w:pPr>
        <w:tabs>
          <w:tab w:val="center" w:pos="6979"/>
        </w:tabs>
        <w:spacing w:line="620" w:lineRule="exact"/>
        <w:jc w:val="both"/>
        <w:rPr>
          <w:rFonts w:hint="eastAsia" w:ascii="方正小标宋简体" w:eastAsia="方正小标宋简体" w:cs="方正小标宋简体"/>
          <w:sz w:val="30"/>
          <w:szCs w:val="30"/>
        </w:rPr>
      </w:pPr>
    </w:p>
    <w:p w14:paraId="08C033F7">
      <w:pPr>
        <w:spacing w:line="320" w:lineRule="exact"/>
      </w:pPr>
      <w:r>
        <w:rPr>
          <w:rFonts w:hint="eastAsia"/>
        </w:rPr>
        <w:t>附注：1.《部门整体支出绩效评价共性指标体系框架》的适用对象是部门和单位；</w:t>
      </w:r>
    </w:p>
    <w:p w14:paraId="64CDA567">
      <w:pPr>
        <w:spacing w:line="320" w:lineRule="exact"/>
      </w:pPr>
      <w:r>
        <w:rPr>
          <w:rFonts w:hint="eastAsia"/>
        </w:rPr>
        <w:t xml:space="preserve">      2.各项指标的分值是参考分值，各部门各单位在开展绩效评价时可结合不同评价对象的特点，赋予评价指标科学合理的权重分值，明确具体的评分标准。</w:t>
      </w:r>
    </w:p>
    <w:p w14:paraId="376D5CC9">
      <w:pPr>
        <w:rPr>
          <w:sz w:val="18"/>
          <w:szCs w:val="18"/>
        </w:rPr>
      </w:pPr>
      <w:bookmarkStart w:id="0" w:name="_GoBack"/>
      <w:bookmarkEnd w:id="0"/>
    </w:p>
    <w:sectPr>
      <w:footerReference r:id="rId4" w:type="default"/>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楷体 Std R">
    <w:altName w:val="宋体"/>
    <w:panose1 w:val="00000000000000000000"/>
    <w:charset w:val="86"/>
    <w:family w:val="roman"/>
    <w:pitch w:val="default"/>
    <w:sig w:usb0="00000000" w:usb1="00000000" w:usb2="00000010"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A61C">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- 17 -</w:t>
    </w:r>
    <w:r>
      <w:rPr>
        <w:rStyle w:val="8"/>
        <w:rFonts w:ascii="宋体" w:hAnsi="宋体"/>
        <w:sz w:val="28"/>
        <w:szCs w:val="28"/>
      </w:rPr>
      <w:fldChar w:fldCharType="end"/>
    </w:r>
  </w:p>
  <w:p w14:paraId="3BEFBDA8">
    <w:pPr>
      <w:pStyle w:val="3"/>
      <w:ind w:right="360" w:firstLine="360"/>
      <w:jc w:val="center"/>
    </w:pPr>
  </w:p>
  <w:p w14:paraId="0729FFA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D901">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- 17 -</w:t>
    </w:r>
    <w:r>
      <w:rPr>
        <w:rStyle w:val="8"/>
        <w:rFonts w:ascii="宋体" w:hAnsi="宋体"/>
        <w:sz w:val="28"/>
        <w:szCs w:val="28"/>
      </w:rPr>
      <w:fldChar w:fldCharType="end"/>
    </w:r>
  </w:p>
  <w:p w14:paraId="4F87EC3B">
    <w:pPr>
      <w:pStyle w:val="3"/>
      <w:ind w:right="360" w:firstLine="360"/>
      <w:jc w:val="center"/>
    </w:pPr>
  </w:p>
  <w:p w14:paraId="48B816F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8780F"/>
    <w:multiLevelType w:val="singleLevel"/>
    <w:tmpl w:val="E7E8780F"/>
    <w:lvl w:ilvl="0" w:tentative="0">
      <w:start w:val="1"/>
      <w:numFmt w:val="chineseCounting"/>
      <w:suff w:val="nothing"/>
      <w:lvlText w:val="（%1）"/>
      <w:lvlJc w:val="left"/>
      <w:pPr>
        <w:ind w:left="0" w:firstLine="420"/>
      </w:pPr>
      <w:rPr>
        <w:rFonts w:hint="eastAsia"/>
        <w:b/>
      </w:rPr>
    </w:lvl>
  </w:abstractNum>
  <w:abstractNum w:abstractNumId="1">
    <w:nsid w:val="196D1E66"/>
    <w:multiLevelType w:val="singleLevel"/>
    <w:tmpl w:val="196D1E66"/>
    <w:lvl w:ilvl="0" w:tentative="0">
      <w:start w:val="1"/>
      <w:numFmt w:val="chineseCounting"/>
      <w:suff w:val="nothing"/>
      <w:lvlText w:val="（%1）"/>
      <w:lvlJc w:val="left"/>
      <w:pPr>
        <w:ind w:left="0" w:firstLine="420"/>
      </w:pPr>
      <w:rPr>
        <w:rFonts w:hint="eastAsia"/>
      </w:rPr>
    </w:lvl>
  </w:abstractNum>
  <w:abstractNum w:abstractNumId="2">
    <w:nsid w:val="3A4DB9CE"/>
    <w:multiLevelType w:val="singleLevel"/>
    <w:tmpl w:val="3A4DB9CE"/>
    <w:lvl w:ilvl="0" w:tentative="0">
      <w:start w:val="1"/>
      <w:numFmt w:val="chineseCounting"/>
      <w:suff w:val="nothing"/>
      <w:lvlText w:val="（%1）"/>
      <w:lvlJc w:val="left"/>
      <w:pPr>
        <w:ind w:left="0" w:firstLine="420"/>
      </w:pPr>
      <w:rPr>
        <w:rFonts w:hint="eastAsia"/>
        <w:b/>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rson w15:author="PC">
    <w15:presenceInfo w15:providerId="None" w15:userId="PC"/>
  </w15:person>
  <w15:person w15:author="夏海坤">
    <w15:presenceInfo w15:providerId="WPS Office" w15:userId="2776834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A8D"/>
    <w:rsid w:val="00015287"/>
    <w:rsid w:val="00072FB0"/>
    <w:rsid w:val="000757DF"/>
    <w:rsid w:val="000C1693"/>
    <w:rsid w:val="000C7F39"/>
    <w:rsid w:val="000D5ECC"/>
    <w:rsid w:val="00156F7B"/>
    <w:rsid w:val="00186083"/>
    <w:rsid w:val="001A4FCA"/>
    <w:rsid w:val="001E1A5E"/>
    <w:rsid w:val="001E702E"/>
    <w:rsid w:val="001F5AA4"/>
    <w:rsid w:val="00235966"/>
    <w:rsid w:val="002A7700"/>
    <w:rsid w:val="002E0FBC"/>
    <w:rsid w:val="00301818"/>
    <w:rsid w:val="00323B8D"/>
    <w:rsid w:val="0035757F"/>
    <w:rsid w:val="003577C2"/>
    <w:rsid w:val="00382649"/>
    <w:rsid w:val="00394B68"/>
    <w:rsid w:val="003B1900"/>
    <w:rsid w:val="003D5362"/>
    <w:rsid w:val="003F3BCB"/>
    <w:rsid w:val="00447BDD"/>
    <w:rsid w:val="004A3245"/>
    <w:rsid w:val="004B47F6"/>
    <w:rsid w:val="00510750"/>
    <w:rsid w:val="005530FC"/>
    <w:rsid w:val="00567EEA"/>
    <w:rsid w:val="0058344B"/>
    <w:rsid w:val="005A7B7C"/>
    <w:rsid w:val="005C793D"/>
    <w:rsid w:val="005D6FD8"/>
    <w:rsid w:val="006668F7"/>
    <w:rsid w:val="00670E00"/>
    <w:rsid w:val="006A08E5"/>
    <w:rsid w:val="006A0B18"/>
    <w:rsid w:val="006E2C6E"/>
    <w:rsid w:val="006F0724"/>
    <w:rsid w:val="007B1093"/>
    <w:rsid w:val="007C0C35"/>
    <w:rsid w:val="007C6A8D"/>
    <w:rsid w:val="007C77C0"/>
    <w:rsid w:val="007E03B1"/>
    <w:rsid w:val="007E16C0"/>
    <w:rsid w:val="007F11FC"/>
    <w:rsid w:val="0085384E"/>
    <w:rsid w:val="00866D4F"/>
    <w:rsid w:val="00886EBB"/>
    <w:rsid w:val="008C01DD"/>
    <w:rsid w:val="008C5E9F"/>
    <w:rsid w:val="008D3C34"/>
    <w:rsid w:val="00907B9F"/>
    <w:rsid w:val="009254A3"/>
    <w:rsid w:val="009374E9"/>
    <w:rsid w:val="0094704A"/>
    <w:rsid w:val="009803FA"/>
    <w:rsid w:val="009B6BB4"/>
    <w:rsid w:val="00A327AA"/>
    <w:rsid w:val="00AA5338"/>
    <w:rsid w:val="00AC140F"/>
    <w:rsid w:val="00AD4C3B"/>
    <w:rsid w:val="00AD7537"/>
    <w:rsid w:val="00AE1C2F"/>
    <w:rsid w:val="00AF093E"/>
    <w:rsid w:val="00B012E2"/>
    <w:rsid w:val="00B16374"/>
    <w:rsid w:val="00B9050E"/>
    <w:rsid w:val="00BB7A05"/>
    <w:rsid w:val="00BD192D"/>
    <w:rsid w:val="00C2157C"/>
    <w:rsid w:val="00C409C6"/>
    <w:rsid w:val="00C702B8"/>
    <w:rsid w:val="00CB6C81"/>
    <w:rsid w:val="00CB7FE9"/>
    <w:rsid w:val="00CC0E1B"/>
    <w:rsid w:val="00CC7C71"/>
    <w:rsid w:val="00CD69A4"/>
    <w:rsid w:val="00CE0B57"/>
    <w:rsid w:val="00D50E3A"/>
    <w:rsid w:val="00D86FE6"/>
    <w:rsid w:val="00DC002F"/>
    <w:rsid w:val="00DD1293"/>
    <w:rsid w:val="00E61598"/>
    <w:rsid w:val="00E975EF"/>
    <w:rsid w:val="00ED590D"/>
    <w:rsid w:val="00F05CC5"/>
    <w:rsid w:val="00F85BCF"/>
    <w:rsid w:val="00FA665A"/>
    <w:rsid w:val="025E172F"/>
    <w:rsid w:val="02716E4B"/>
    <w:rsid w:val="049F3EBB"/>
    <w:rsid w:val="0879253C"/>
    <w:rsid w:val="0B5A0540"/>
    <w:rsid w:val="0CC07CA3"/>
    <w:rsid w:val="0D361EA3"/>
    <w:rsid w:val="0D9459D5"/>
    <w:rsid w:val="0DAD1D0D"/>
    <w:rsid w:val="0E5431E3"/>
    <w:rsid w:val="0F074DED"/>
    <w:rsid w:val="0F125BB8"/>
    <w:rsid w:val="0F405074"/>
    <w:rsid w:val="100D73AD"/>
    <w:rsid w:val="151C2F00"/>
    <w:rsid w:val="155D7E30"/>
    <w:rsid w:val="156902B8"/>
    <w:rsid w:val="174025B9"/>
    <w:rsid w:val="17FC7E15"/>
    <w:rsid w:val="1B066A0F"/>
    <w:rsid w:val="1B4E107E"/>
    <w:rsid w:val="1CE3038C"/>
    <w:rsid w:val="1DBF0627"/>
    <w:rsid w:val="1E367C72"/>
    <w:rsid w:val="1E5B08AC"/>
    <w:rsid w:val="200F64FD"/>
    <w:rsid w:val="2303614B"/>
    <w:rsid w:val="241203DA"/>
    <w:rsid w:val="2413303C"/>
    <w:rsid w:val="241D0A0A"/>
    <w:rsid w:val="24434196"/>
    <w:rsid w:val="29BE33A2"/>
    <w:rsid w:val="29C56527"/>
    <w:rsid w:val="29F07499"/>
    <w:rsid w:val="2C797FDD"/>
    <w:rsid w:val="2F520A5B"/>
    <w:rsid w:val="31897167"/>
    <w:rsid w:val="32A32ADD"/>
    <w:rsid w:val="3688160C"/>
    <w:rsid w:val="37C42B71"/>
    <w:rsid w:val="38872FC8"/>
    <w:rsid w:val="389F2D19"/>
    <w:rsid w:val="390B70FC"/>
    <w:rsid w:val="392215F6"/>
    <w:rsid w:val="39CB1D53"/>
    <w:rsid w:val="3CDA0D92"/>
    <w:rsid w:val="3D1C5366"/>
    <w:rsid w:val="3D270F5B"/>
    <w:rsid w:val="3F362C5E"/>
    <w:rsid w:val="3F7BFD4F"/>
    <w:rsid w:val="40084D31"/>
    <w:rsid w:val="41596F05"/>
    <w:rsid w:val="44065A26"/>
    <w:rsid w:val="468723DA"/>
    <w:rsid w:val="474E3298"/>
    <w:rsid w:val="483D3166"/>
    <w:rsid w:val="497A6B9E"/>
    <w:rsid w:val="49A937E5"/>
    <w:rsid w:val="4B256D23"/>
    <w:rsid w:val="4B4A4A52"/>
    <w:rsid w:val="4DF933A6"/>
    <w:rsid w:val="4E9C316B"/>
    <w:rsid w:val="4EBE374C"/>
    <w:rsid w:val="4F765425"/>
    <w:rsid w:val="4FF31CBD"/>
    <w:rsid w:val="50C6356D"/>
    <w:rsid w:val="50C707C2"/>
    <w:rsid w:val="50FC598F"/>
    <w:rsid w:val="5294553A"/>
    <w:rsid w:val="543D22E7"/>
    <w:rsid w:val="58226308"/>
    <w:rsid w:val="5A3367C7"/>
    <w:rsid w:val="5BEE5AC5"/>
    <w:rsid w:val="5E5B7B05"/>
    <w:rsid w:val="5FDA7680"/>
    <w:rsid w:val="611646CF"/>
    <w:rsid w:val="64F84CFF"/>
    <w:rsid w:val="66420C45"/>
    <w:rsid w:val="6A480BD3"/>
    <w:rsid w:val="6DFD1977"/>
    <w:rsid w:val="6F613E9D"/>
    <w:rsid w:val="749776B4"/>
    <w:rsid w:val="79185E69"/>
    <w:rsid w:val="7AE709C5"/>
    <w:rsid w:val="7C0B7439"/>
    <w:rsid w:val="7CB67268"/>
    <w:rsid w:val="7D406316"/>
    <w:rsid w:val="7EC0622A"/>
    <w:rsid w:val="7F72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page number"/>
    <w:basedOn w:val="7"/>
    <w:qFormat/>
    <w:uiPriority w:val="0"/>
  </w:style>
  <w:style w:type="character" w:customStyle="1" w:styleId="9">
    <w:name w:val="批注框文本 字符"/>
    <w:basedOn w:val="7"/>
    <w:link w:val="2"/>
    <w:semiHidden/>
    <w:qFormat/>
    <w:uiPriority w:val="99"/>
    <w:rPr>
      <w:rFonts w:ascii="Times New Roman" w:hAnsi="Times New Roman" w:eastAsia="宋体" w:cs="Times New Roman"/>
      <w:sz w:val="18"/>
      <w:szCs w:val="18"/>
    </w:rPr>
  </w:style>
  <w:style w:type="character" w:customStyle="1" w:styleId="10">
    <w:name w:val="页眉 字符"/>
    <w:basedOn w:val="7"/>
    <w:link w:val="4"/>
    <w:semiHidden/>
    <w:qFormat/>
    <w:uiPriority w:val="99"/>
    <w:rPr>
      <w:rFonts w:ascii="Times New Roman" w:hAnsi="Times New Roman" w:eastAsia="宋体" w:cs="Times New Roman"/>
      <w:sz w:val="18"/>
      <w:szCs w:val="18"/>
    </w:rPr>
  </w:style>
  <w:style w:type="character" w:customStyle="1" w:styleId="11">
    <w:name w:val="页脚 字符"/>
    <w:basedOn w:val="7"/>
    <w:link w:val="3"/>
    <w:semiHidden/>
    <w:qFormat/>
    <w:uiPriority w:val="99"/>
    <w:rPr>
      <w:rFonts w:ascii="Times New Roman" w:hAnsi="Times New Roman" w:eastAsia="宋体" w:cs="Times New Roman"/>
      <w:sz w:val="18"/>
      <w:szCs w:val="18"/>
    </w:rPr>
  </w:style>
  <w:style w:type="character" w:customStyle="1" w:styleId="12">
    <w:name w:val="font41"/>
    <w:basedOn w:val="7"/>
    <w:qFormat/>
    <w:uiPriority w:val="0"/>
    <w:rPr>
      <w:rFonts w:hint="eastAsia" w:ascii="宋体" w:hAnsi="宋体" w:eastAsia="宋体" w:cs="宋体"/>
      <w:b/>
      <w:color w:val="FF0000"/>
      <w:sz w:val="22"/>
      <w:szCs w:val="22"/>
      <w:u w:val="none"/>
    </w:rPr>
  </w:style>
  <w:style w:type="character" w:customStyle="1" w:styleId="13">
    <w:name w:val="font61"/>
    <w:basedOn w:val="7"/>
    <w:qFormat/>
    <w:uiPriority w:val="0"/>
    <w:rPr>
      <w:rFonts w:hint="eastAsia" w:ascii="宋体" w:hAnsi="宋体" w:eastAsia="宋体" w:cs="宋体"/>
      <w:b/>
      <w:color w:val="000000"/>
      <w:sz w:val="22"/>
      <w:szCs w:val="22"/>
      <w:u w:val="none"/>
    </w:rPr>
  </w:style>
  <w:style w:type="character" w:customStyle="1" w:styleId="14">
    <w:name w:val="font21"/>
    <w:basedOn w:val="7"/>
    <w:qFormat/>
    <w:uiPriority w:val="0"/>
    <w:rPr>
      <w:rFonts w:hint="eastAsia" w:ascii="宋体" w:hAnsi="宋体" w:eastAsia="宋体" w:cs="宋体"/>
      <w:b/>
      <w:color w:val="000000"/>
      <w:sz w:val="22"/>
      <w:szCs w:val="22"/>
      <w:u w:val="none"/>
    </w:rPr>
  </w:style>
  <w:style w:type="character" w:customStyle="1" w:styleId="15">
    <w:name w:val="font3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8314</Words>
  <Characters>9101</Characters>
  <Lines>43</Lines>
  <Paragraphs>12</Paragraphs>
  <TotalTime>14</TotalTime>
  <ScaleCrop>false</ScaleCrop>
  <LinksUpToDate>false</LinksUpToDate>
  <CharactersWithSpaces>9297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2021-12-30T14:26:00Z</dcterms:created>
  <dc:creator>桂鑫</dc:creator>
  <cp:lastModifiedBy>PC</cp:lastModifiedBy>
  <cp:lastPrinted>2025-09-23T11:18:00Z</cp:lastPrinted>
  <dcterms:modified xsi:type="dcterms:W3CDTF">2025-09-25T08:46:47Z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9C0884C62B5D4744A52155DD2E0777B6_13</vt:lpwstr>
  </property>
  <property fmtid="{D5CDD505-2E9C-101B-9397-08002B2CF9AE}" pid="4" name="KSOTemplateDocerSaveRecord">
    <vt:lpwstr>eyJoZGlkIjoiMWIzYWNjNGVmMTJiNDMyZGFlMjk0NWQ1NDM3ZGM0ZTgifQ==</vt:lpwstr>
  </property>
</Properties>
</file>