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D12D2">
      <w:pPr>
        <w:spacing w:line="306" w:lineRule="auto"/>
        <w:rPr>
          <w:rFonts w:ascii="Arial"/>
          <w:sz w:val="21"/>
        </w:rPr>
      </w:pPr>
    </w:p>
    <w:p w14:paraId="1AD7BA8F">
      <w:pPr>
        <w:spacing w:line="306" w:lineRule="auto"/>
        <w:rPr>
          <w:rFonts w:ascii="Arial"/>
          <w:sz w:val="21"/>
        </w:rPr>
      </w:pPr>
      <w:bookmarkStart w:id="0" w:name="_GoBack"/>
      <w:bookmarkEnd w:id="0"/>
    </w:p>
    <w:p w14:paraId="5E8C90CF">
      <w:pPr>
        <w:spacing w:line="306" w:lineRule="auto"/>
        <w:rPr>
          <w:rFonts w:ascii="Arial"/>
          <w:sz w:val="21"/>
        </w:rPr>
      </w:pPr>
    </w:p>
    <w:p w14:paraId="221DEBFD">
      <w:pPr>
        <w:spacing w:line="299" w:lineRule="auto"/>
        <w:rPr>
          <w:rFonts w:ascii="Arial"/>
          <w:sz w:val="21"/>
        </w:rPr>
      </w:pPr>
    </w:p>
    <w:p w14:paraId="31BFC760">
      <w:pPr>
        <w:spacing w:line="300" w:lineRule="auto"/>
        <w:rPr>
          <w:rFonts w:ascii="Arial"/>
          <w:sz w:val="21"/>
        </w:rPr>
      </w:pPr>
    </w:p>
    <w:p w14:paraId="06E49809">
      <w:pPr>
        <w:spacing w:before="150" w:line="219" w:lineRule="auto"/>
        <w:ind w:left="135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9"/>
          <w:sz w:val="46"/>
          <w:szCs w:val="46"/>
        </w:rPr>
        <w:t>关于深圳市深汕特别合作区2024年度</w:t>
      </w:r>
    </w:p>
    <w:p w14:paraId="49915DFC">
      <w:pPr>
        <w:spacing w:before="114" w:line="219" w:lineRule="auto"/>
        <w:ind w:left="189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3"/>
          <w:sz w:val="46"/>
          <w:szCs w:val="46"/>
        </w:rPr>
        <w:t>第二十七批次城镇建设用地项目</w:t>
      </w:r>
    </w:p>
    <w:p w14:paraId="04947B3B">
      <w:pPr>
        <w:spacing w:before="74" w:line="219" w:lineRule="auto"/>
        <w:ind w:left="255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2"/>
          <w:sz w:val="46"/>
          <w:szCs w:val="46"/>
        </w:rPr>
        <w:t>被征地农民养老保障方案</w:t>
      </w:r>
    </w:p>
    <w:p w14:paraId="73E2EE09">
      <w:pPr>
        <w:spacing w:line="253" w:lineRule="auto"/>
        <w:rPr>
          <w:rFonts w:ascii="Arial"/>
          <w:sz w:val="21"/>
        </w:rPr>
      </w:pPr>
    </w:p>
    <w:p w14:paraId="13D1F707">
      <w:pPr>
        <w:spacing w:line="253" w:lineRule="auto"/>
        <w:rPr>
          <w:rFonts w:ascii="Arial"/>
          <w:sz w:val="21"/>
        </w:rPr>
      </w:pPr>
    </w:p>
    <w:p w14:paraId="2FA487A5">
      <w:pPr>
        <w:pStyle w:val="2"/>
        <w:spacing w:before="104" w:line="288" w:lineRule="auto"/>
        <w:ind w:left="525" w:right="378" w:firstLine="659"/>
        <w:jc w:val="both"/>
      </w:pPr>
      <w:r>
        <w:rPr>
          <w:spacing w:val="-4"/>
        </w:rPr>
        <w:t>依照《中华人民共和国土地管理法》《关于切实做好被征地</w:t>
      </w:r>
      <w:r>
        <w:rPr>
          <w:spacing w:val="7"/>
        </w:rPr>
        <w:t xml:space="preserve"> </w:t>
      </w:r>
      <w:r>
        <w:rPr>
          <w:spacing w:val="9"/>
        </w:rPr>
        <w:t>农民社会保障工作有关问题的通知》(劳社部发〔2007〕14号)</w:t>
      </w:r>
      <w:r>
        <w:rPr>
          <w:spacing w:val="11"/>
        </w:rPr>
        <w:t xml:space="preserve"> </w:t>
      </w:r>
      <w:r>
        <w:rPr>
          <w:spacing w:val="-4"/>
        </w:rPr>
        <w:t>和《广东省人民政府办公厅转发省人力资源社会保障厅关于进一</w:t>
      </w:r>
      <w:r>
        <w:rPr>
          <w:spacing w:val="7"/>
        </w:rPr>
        <w:t xml:space="preserve"> </w:t>
      </w:r>
      <w:r>
        <w:rPr>
          <w:spacing w:val="27"/>
        </w:rPr>
        <w:t>步完善我省被征地农民养老保障政策意见的通知》(粤</w:t>
      </w:r>
      <w:r>
        <w:rPr>
          <w:spacing w:val="26"/>
        </w:rPr>
        <w:t>府办</w:t>
      </w:r>
      <w:r>
        <w:t xml:space="preserve"> </w:t>
      </w:r>
      <w:r>
        <w:rPr>
          <w:spacing w:val="2"/>
        </w:rPr>
        <w:t>〔2021〕22号)有关规定精神，拟定深圳市深汕特别</w:t>
      </w:r>
      <w:r>
        <w:rPr>
          <w:spacing w:val="1"/>
        </w:rPr>
        <w:t>合作区2024</w:t>
      </w:r>
      <w:r>
        <w:t xml:space="preserve"> </w:t>
      </w:r>
      <w:r>
        <w:rPr>
          <w:spacing w:val="-23"/>
        </w:rPr>
        <w:t>年度第二十七批次城镇建设用地项目被征地农民养老保障方案如下：</w:t>
      </w:r>
    </w:p>
    <w:p w14:paraId="57F7B839">
      <w:pPr>
        <w:pStyle w:val="2"/>
        <w:spacing w:line="255" w:lineRule="auto"/>
        <w:ind w:left="525" w:right="453" w:firstLine="659"/>
      </w:pPr>
      <w:r>
        <w:rPr>
          <w:spacing w:val="7"/>
        </w:rPr>
        <w:t>一、对深圳市深汕特别合作区2024年度第二十七批次城镇</w:t>
      </w:r>
      <w:r>
        <w:rPr>
          <w:spacing w:val="6"/>
        </w:rPr>
        <w:t xml:space="preserve"> </w:t>
      </w:r>
      <w:r>
        <w:rPr>
          <w:spacing w:val="-3"/>
        </w:rPr>
        <w:t>建设用地项目涉及的被征地农民实施社会养老保障。</w:t>
      </w:r>
    </w:p>
    <w:p w14:paraId="5D3C784D">
      <w:pPr>
        <w:pStyle w:val="2"/>
        <w:spacing w:before="116" w:line="267" w:lineRule="auto"/>
        <w:ind w:left="525" w:right="458" w:firstLine="659"/>
      </w:pPr>
      <w:r>
        <w:rPr>
          <w:spacing w:val="7"/>
        </w:rPr>
        <w:t>二、征地社保费补贴对象：深圳市深汕特别合作区2024年</w:t>
      </w:r>
      <w:r>
        <w:rPr>
          <w:spacing w:val="1"/>
        </w:rPr>
        <w:t xml:space="preserve"> </w:t>
      </w:r>
      <w:r>
        <w:rPr>
          <w:spacing w:val="8"/>
        </w:rPr>
        <w:t>度第二十七批次城镇建设用地项目涉及应参</w:t>
      </w:r>
      <w:r>
        <w:rPr>
          <w:spacing w:val="7"/>
        </w:rPr>
        <w:t>加养老保障的被征</w:t>
      </w:r>
      <w:r>
        <w:t xml:space="preserve"> </w:t>
      </w:r>
      <w:r>
        <w:rPr>
          <w:spacing w:val="19"/>
        </w:rPr>
        <w:t>地农民户数为210户(以实际核定户数为准)。</w:t>
      </w:r>
    </w:p>
    <w:p w14:paraId="400F9A3D">
      <w:pPr>
        <w:pStyle w:val="2"/>
        <w:spacing w:before="122" w:line="266" w:lineRule="auto"/>
        <w:ind w:left="525" w:right="456" w:firstLine="659"/>
      </w:pPr>
      <w:r>
        <w:rPr>
          <w:spacing w:val="6"/>
        </w:rPr>
        <w:t>三、征地社保费筹集。征地面积548.3835亩，按每亩征收</w:t>
      </w:r>
      <w:r>
        <w:rPr>
          <w:spacing w:val="14"/>
        </w:rPr>
        <w:t xml:space="preserve"> </w:t>
      </w:r>
      <w:r>
        <w:rPr>
          <w:spacing w:val="12"/>
        </w:rPr>
        <w:t>农用地综合区片地价(68000元/亩)的</w:t>
      </w:r>
      <w:r>
        <w:rPr>
          <w:spacing w:val="11"/>
        </w:rPr>
        <w:t>26%的比例计提，需计提</w:t>
      </w:r>
      <w:r>
        <w:t xml:space="preserve"> </w:t>
      </w:r>
      <w:r>
        <w:rPr>
          <w:spacing w:val="1"/>
        </w:rPr>
        <w:t>费用969.5421万元。</w:t>
      </w:r>
    </w:p>
    <w:p w14:paraId="35819C50">
      <w:pPr>
        <w:spacing w:line="249" w:lineRule="auto"/>
        <w:rPr>
          <w:rFonts w:ascii="Arial"/>
          <w:sz w:val="21"/>
        </w:rPr>
      </w:pPr>
    </w:p>
    <w:p w14:paraId="2C4C5C07">
      <w:pPr>
        <w:spacing w:line="249" w:lineRule="auto"/>
        <w:rPr>
          <w:rFonts w:ascii="Arial"/>
          <w:sz w:val="21"/>
        </w:rPr>
      </w:pPr>
    </w:p>
    <w:p w14:paraId="7DE24146">
      <w:pPr>
        <w:spacing w:line="249" w:lineRule="auto"/>
        <w:rPr>
          <w:rFonts w:ascii="Arial"/>
          <w:sz w:val="21"/>
        </w:rPr>
      </w:pPr>
    </w:p>
    <w:p w14:paraId="656FBAAF">
      <w:pPr>
        <w:spacing w:line="249" w:lineRule="auto"/>
        <w:rPr>
          <w:rFonts w:ascii="Arial"/>
          <w:sz w:val="21"/>
        </w:rPr>
      </w:pPr>
    </w:p>
    <w:p w14:paraId="36E9EDE4">
      <w:pPr>
        <w:pStyle w:val="2"/>
        <w:spacing w:before="104" w:line="220" w:lineRule="auto"/>
        <w:ind w:left="2975"/>
      </w:pPr>
      <w:r>
        <w:t>深圳市深汕特别合作区统战和社会建设局</w:t>
      </w:r>
    </w:p>
    <w:p w14:paraId="7284D8EC">
      <w:pPr>
        <w:pStyle w:val="2"/>
        <w:spacing w:before="163" w:line="222" w:lineRule="auto"/>
        <w:ind w:left="4745"/>
      </w:pPr>
      <w:r>
        <w:rPr>
          <w:spacing w:val="44"/>
        </w:rPr>
        <w:t>2024年6月5日</w:t>
      </w:r>
    </w:p>
    <w:sectPr>
      <w:footerReference r:id="rId5" w:type="default"/>
      <w:pgSz w:w="11900" w:h="16820"/>
      <w:pgMar w:top="229" w:right="1140" w:bottom="1650" w:left="924" w:header="0" w:footer="15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D10BD">
    <w:pPr>
      <w:spacing w:line="50" w:lineRule="exact"/>
      <w:ind w:firstLine="16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B520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419</Words>
  <Characters>465</Characters>
  <TotalTime>0</TotalTime>
  <ScaleCrop>false</ScaleCrop>
  <LinksUpToDate>false</LinksUpToDate>
  <CharactersWithSpaces>475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2026-01-20T16:41:00Z</dcterms:created>
  <dc:creator>Administrator</dc:creator>
  <cp:lastModifiedBy>晓婷</cp:lastModifiedBy>
  <dcterms:modified xsi:type="dcterms:W3CDTF">2026-01-20T08:41:52Z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2026-01-20T16:41:10Z</vt:filetime>
  </property>
  <property fmtid="{D5CDD505-2E9C-101B-9397-08002B2CF9AE}" pid="4" name="UsrData">
    <vt:lpwstr>696f3fa4e515900020e06884wl</vt:lpwstr>
  </property>
  <property fmtid="{D5CDD505-2E9C-101B-9397-08002B2CF9AE}" pid="5" name="KSOTemplateDocerSaveRecord">
    <vt:lpwstr>eyJoZGlkIjoiZWNjNTlmNGEwNTlhMmVmNjM0OWJmZmY4OTM3YzlkOGQiLCJ1c2VySWQiOiIyNjk4MzU0MzMifQ==</vt:lpwstr>
  </property>
  <property fmtid="{D5CDD505-2E9C-101B-9397-08002B2CF9AE}" pid="6" name="KSOProductBuildVer">
    <vt:lpwstr>2052-12.1.0.24657</vt:lpwstr>
  </property>
  <property fmtid="{D5CDD505-2E9C-101B-9397-08002B2CF9AE}" pid="7" name="ICV">
    <vt:lpwstr>4A1287364220499BB4A70199E706E55D_12</vt:lpwstr>
  </property>
</Properties>
</file>