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427CC">
      <w:pPr>
        <w:keepNext w:val="0"/>
        <w:keepLines w:val="0"/>
        <w:pageBreakBefore w:val="0"/>
        <w:snapToGrid/>
        <w:spacing w:line="560" w:lineRule="exact"/>
      </w:pPr>
    </w:p>
    <w:p w14:paraId="5B857725">
      <w:pPr>
        <w:keepNext w:val="0"/>
        <w:keepLines w:val="0"/>
        <w:pageBreakBefore w:val="0"/>
        <w:widowControl w:val="0"/>
        <w:snapToGrid/>
        <w:spacing w:beforeLines="0" w:afterLines="0" w:line="579" w:lineRule="exact"/>
        <w:jc w:val="both"/>
        <w:rPr>
          <w:rFonts w:hint="eastAsia" w:ascii="方正小标宋简体" w:hAnsi="方正小标宋简体" w:eastAsia="方正小标宋简体" w:cs="方正小标宋简体"/>
          <w:b w:val="0"/>
          <w:bCs/>
          <w:color w:val="000000"/>
          <w:sz w:val="44"/>
          <w:szCs w:val="44"/>
        </w:rPr>
      </w:pPr>
    </w:p>
    <w:p w14:paraId="36B18386">
      <w:pPr>
        <w:keepNext w:val="0"/>
        <w:keepLines w:val="0"/>
        <w:pageBreakBefore w:val="0"/>
        <w:widowControl w:val="0"/>
        <w:snapToGrid/>
        <w:spacing w:line="579" w:lineRule="exact"/>
        <w:ind w:left="0" w:leftChars="0"/>
        <w:jc w:val="center"/>
        <w:rPr>
          <w:rFonts w:ascii="&quot;Times New Roman&quot;" w:hAnsi="&quot;Times New Roman&quot;" w:eastAsia="&quot;Times New Roman&quot;" w:cs="&quot;Times New Roman&quot;"/>
          <w:sz w:val="32"/>
        </w:rPr>
      </w:pPr>
      <w:bookmarkStart w:id="0" w:name="_GoBack"/>
      <w:bookmarkEnd w:id="0"/>
      <w:r>
        <w:rPr>
          <w:rFonts w:ascii="方正小标宋简体" w:hAnsi="方正小标宋简体" w:eastAsia="方正小标宋简体" w:cs="方正小标宋简体"/>
          <w:color w:val="000000"/>
          <w:sz w:val="44"/>
        </w:rPr>
        <w:t>深圳市深汕特别合作区征地补偿安置方案</w:t>
      </w:r>
    </w:p>
    <w:p w14:paraId="01EF11E3">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Arial" w:hAnsi="Arial" w:eastAsia="Arial" w:cs="Arial"/>
          <w:color w:val="000000"/>
          <w:sz w:val="32"/>
        </w:rPr>
        <w:t xml:space="preserve"> </w:t>
      </w:r>
    </w:p>
    <w:p w14:paraId="4FF9610F">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根据《中华人民共和国土地管理法》第四十七条、第四十八条，《中华人民共和国土地管理法实施条例》第二十七条、第二十八条，《广东省土地管理条例》第三十条的规定，我区管委会组织编制了深圳市深汕特别合作区2025年度第二十三批次城镇建设用地征地补偿安置方案，具体如下：</w:t>
      </w:r>
    </w:p>
    <w:p w14:paraId="53992B3F">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黑体" w:hAnsi="黑体" w:eastAsia="黑体" w:cs="黑体"/>
          <w:color w:val="000000"/>
          <w:sz w:val="32"/>
        </w:rPr>
        <w:t>一、征收范围</w:t>
      </w:r>
    </w:p>
    <w:p w14:paraId="47A1935C">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拟征收土地位于鹅埠镇上北村吉田洋经济合作社，具体位置详见附图。实际征收土地范围以最终批准文件为准。</w:t>
      </w:r>
    </w:p>
    <w:p w14:paraId="523EAC0A">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黑体" w:hAnsi="黑体" w:eastAsia="黑体" w:cs="黑体"/>
          <w:color w:val="000000"/>
          <w:sz w:val="32"/>
        </w:rPr>
        <w:t>二、征收目的</w:t>
      </w:r>
    </w:p>
    <w:p w14:paraId="34A4EA7C">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pacing w:val="-6"/>
          <w:sz w:val="24"/>
        </w:rPr>
      </w:pPr>
      <w:r>
        <w:rPr>
          <w:rFonts w:ascii="仿宋_GB2312" w:hAnsi="仿宋_GB2312" w:eastAsia="仿宋_GB2312" w:cs="仿宋_GB2312"/>
          <w:color w:val="000000"/>
          <w:sz w:val="32"/>
        </w:rPr>
        <w:t>根据《中华人民共和国土地管理法》第四十五条的规定，本</w:t>
      </w:r>
      <w:r>
        <w:rPr>
          <w:rFonts w:ascii="仿宋_GB2312" w:hAnsi="仿宋_GB2312" w:eastAsia="仿宋_GB2312" w:cs="仿宋_GB2312"/>
          <w:color w:val="000000"/>
          <w:spacing w:val="-6"/>
          <w:sz w:val="32"/>
        </w:rPr>
        <w:t>次征收土地目的为政府组织实施的市政公用等公共事业需要用地。</w:t>
      </w:r>
    </w:p>
    <w:p w14:paraId="74DFECBF">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黑体" w:hAnsi="黑体" w:eastAsia="黑体" w:cs="黑体"/>
          <w:color w:val="000000"/>
          <w:sz w:val="32"/>
        </w:rPr>
        <w:t>三、土地现状</w:t>
      </w:r>
    </w:p>
    <w:p w14:paraId="2F185EEE">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根据拟征收土地现状调查结果，拟征收土地现状为：</w:t>
      </w:r>
    </w:p>
    <w:p w14:paraId="5B63B3E5">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拟征收鹅埠镇上北村吉田洋经济合作社集体所有土地0.2188公顷（3.2820亩），均为农用地，不涉及耕地。</w:t>
      </w:r>
    </w:p>
    <w:p w14:paraId="7744EA35">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黑体" w:hAnsi="黑体" w:eastAsia="黑体" w:cs="黑体"/>
          <w:color w:val="000000"/>
          <w:sz w:val="32"/>
        </w:rPr>
        <w:t>四、补偿方式和标准</w:t>
      </w:r>
    </w:p>
    <w:p w14:paraId="17E4779F">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楷体_GB2312" w:hAnsi="楷体_GB2312" w:eastAsia="楷体_GB2312" w:cs="楷体_GB2312"/>
          <w:color w:val="000000"/>
          <w:sz w:val="32"/>
        </w:rPr>
        <w:t>（一）土地补偿费和安置补助费标准</w:t>
      </w:r>
    </w:p>
    <w:p w14:paraId="3688E706">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sz w:val="32"/>
        </w:rPr>
        <mc:AlternateContent>
          <mc:Choice Requires="wps">
            <w:drawing>
              <wp:anchor distT="0" distB="0" distL="114300" distR="114300" simplePos="0" relativeHeight="251661312" behindDoc="0" locked="0" layoutInCell="1" allowOverlap="1">
                <wp:simplePos x="0" y="0"/>
                <wp:positionH relativeFrom="column">
                  <wp:posOffset>4890770</wp:posOffset>
                </wp:positionH>
                <wp:positionV relativeFrom="paragraph">
                  <wp:posOffset>660400</wp:posOffset>
                </wp:positionV>
                <wp:extent cx="971550" cy="228600"/>
                <wp:effectExtent l="0" t="0" r="0" b="0"/>
                <wp:wrapNone/>
                <wp:docPr id="6" name="文本框 5"/>
                <wp:cNvGraphicFramePr/>
                <a:graphic xmlns:a="http://schemas.openxmlformats.org/drawingml/2006/main">
                  <a:graphicData uri="http://schemas.microsoft.com/office/word/2010/wordprocessingShape">
                    <wps:wsp>
                      <wps:cNvSpPr/>
                      <wps:spPr bwMode="auto">
                        <a:xfrm>
                          <a:off x="5898515" y="9701529"/>
                          <a:ext cx="971550"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1AFA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文本框 5" o:spid="_x0000_s1026" o:spt="1" style="position:absolute;left:0pt;margin-left:385.1pt;margin-top:52pt;height:18pt;width:76.5pt;z-index:251661312;mso-width-relative:page;mso-height-relative:page;" fillcolor="#FFFFFF [3201]" filled="t" stroked="f" coordsize="21600,21600" o:gfxdata="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YJSZs1wAAAAsBAAAPAAAAAAAAAAEAIAAAACIAAABkcnMvZG93bnJldi54bWxQSwECFAAUAAAA&#10;CACHTuJAgk8pKGECAACeBAAADgAAAAAAAAABACAAAAAmAQAAZHJzL2Uyb0RvYy54bWxQSwUGAAAA&#10;AAYABgBZAQAA+QUAAAAA&#10;">
                <v:fill on="t" focussize="0,0"/>
                <v:stroke on="f" weight="0.5pt"/>
                <v:imagedata o:title=""/>
                <o:lock v:ext="edit" aspectratio="f"/>
                <v:textbox>
                  <w:txbxContent>
                    <w:p w14:paraId="1A1AFA5F"/>
                  </w:txbxContent>
                </v:textbox>
              </v:rect>
            </w:pict>
          </mc:Fallback>
        </mc:AlternateContent>
      </w:r>
      <w:r>
        <w:rPr>
          <w:rFonts w:ascii="仿宋_GB2312" w:hAnsi="仿宋_GB2312" w:eastAsia="仿宋_GB2312" w:cs="仿宋_GB2312"/>
          <w:color w:val="000000"/>
          <w:sz w:val="32"/>
        </w:rPr>
        <w:t>根据《广东省自然资源厅关于深圳市征收农用地区片综合地价成果的批复》（粤自然资函〔2024〕216号）规定，土地补偿费标准为30.6万元/公顷，安置补助费标准为71.4万元/公顷。</w:t>
      </w:r>
    </w:p>
    <w:p w14:paraId="2F5166A1">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楷体_GB2312" w:hAnsi="楷体_GB2312" w:eastAsia="楷体_GB2312" w:cs="楷体_GB2312"/>
          <w:color w:val="000000"/>
          <w:sz w:val="32"/>
        </w:rPr>
        <w:t>（二）农村村民住宅补偿</w:t>
      </w:r>
    </w:p>
    <w:p w14:paraId="0C887F7E">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32"/>
        </w:rPr>
      </w:pPr>
      <w:r>
        <w:rPr>
          <w:rFonts w:ascii="仿宋_GB2312" w:hAnsi="仿宋_GB2312" w:eastAsia="仿宋_GB2312" w:cs="仿宋_GB2312"/>
          <w:color w:val="000000"/>
          <w:sz w:val="32"/>
        </w:rPr>
        <w:t>按《深圳市深汕特别合作区党政办公室关于印发深圳市深汕特别合作区房屋征收拆迁补偿安置工作方案的通知》（深汕办函〔2020〕29号）规定执行。</w:t>
      </w:r>
    </w:p>
    <w:p w14:paraId="4D1A0AC1">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楷体_GB2312" w:hAnsi="楷体_GB2312" w:eastAsia="楷体_GB2312" w:cs="楷体_GB2312"/>
          <w:color w:val="000000"/>
          <w:sz w:val="32"/>
        </w:rPr>
        <w:t>（三）其他地上附着物和青苗补偿</w:t>
      </w:r>
    </w:p>
    <w:p w14:paraId="71FCFA69">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其他地上附着物和青苗补偿按《深圳市深汕特别合作区党政办公室关于重新发布〈深圳市深汕特别合作区集体土地征收补偿办法（试行）〉的通知》（深汕办规〔2024〕5号）规定执行。</w:t>
      </w:r>
    </w:p>
    <w:p w14:paraId="27931FC4">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黑体" w:hAnsi="黑体" w:eastAsia="黑体" w:cs="黑体"/>
          <w:color w:val="000000"/>
          <w:sz w:val="32"/>
        </w:rPr>
        <w:t>五、安置方式和社会保障</w:t>
      </w:r>
    </w:p>
    <w:p w14:paraId="0AEDE113">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（一）留用地按照《深圳市深汕特别合作区党政办公室关于印发〈深圳市深汕特别合作区留用地管理办法修订〉的通知》（深汕办规〔2025〕1号）执行。</w:t>
      </w:r>
    </w:p>
    <w:p w14:paraId="0F9DBF7D">
      <w:pPr>
        <w:keepNext w:val="0"/>
        <w:keepLines w:val="0"/>
        <w:pageBreakBefore w:val="0"/>
        <w:widowControl w:val="0"/>
        <w:snapToGrid/>
        <w:spacing w:after="0" w:line="579" w:lineRule="exact"/>
        <w:ind w:firstLine="632" w:firstLineChars="0"/>
        <w:jc w:val="both"/>
        <w:rPr>
          <w:rFonts w:ascii="&quot;Times New Roman&quot;" w:hAnsi="&quot;Times New Roman&quot;" w:eastAsia="&quot;Times New Roman&quot;" w:cs="&quot;Times New Roman&quot;"/>
          <w:sz w:val="24"/>
        </w:rPr>
      </w:pPr>
      <w:r>
        <w:rPr>
          <w:rFonts w:ascii="仿宋_GB2312" w:hAnsi="仿宋_GB2312" w:eastAsia="仿宋_GB2312" w:cs="仿宋_GB2312"/>
          <w:color w:val="000000"/>
          <w:sz w:val="32"/>
        </w:rPr>
        <w:t>（二）社保按照《广东省人民政府办公厅转发省人力资源社会保障厅关于进一步完善我省被征地农民养老保障政策意见的通知》（粤府办〔2021〕22号）执行。</w:t>
      </w:r>
    </w:p>
    <w:p w14:paraId="2927211E">
      <w:pPr>
        <w:keepNext w:val="0"/>
        <w:keepLines w:val="0"/>
        <w:pageBreakBefore w:val="0"/>
        <w:widowControl w:val="0"/>
        <w:snapToGrid/>
        <w:spacing w:after="0" w:line="579" w:lineRule="exact"/>
        <w:ind w:firstLine="624" w:firstLineChars="0"/>
        <w:jc w:val="both"/>
        <w:rPr>
          <w:rFonts w:ascii="&quot;Times New Roman&quot;" w:hAnsi="&quot;Times New Roman&quot;" w:eastAsia="&quot;Times New Roman&quot;" w:cs="&quot;Times New Roman&quot;"/>
          <w:sz w:val="24"/>
        </w:rPr>
      </w:pPr>
      <w:r>
        <w:rPr>
          <w:rFonts w:ascii="&quot;Times New Roman&quot;" w:hAnsi="&quot;Times New Roman&quot;" w:eastAsia="&quot;Times New Roman&quot;" w:cs="&quot;Times New Roman&quot;"/>
          <w:color w:val="000000"/>
          <w:sz w:val="32"/>
        </w:rPr>
        <w:t xml:space="preserve"> </w:t>
      </w:r>
    </w:p>
    <w:p w14:paraId="1E06E720">
      <w:pPr>
        <w:keepNext w:val="0"/>
        <w:keepLines w:val="0"/>
        <w:pageBreakBefore w:val="0"/>
        <w:widowControl w:val="0"/>
        <w:snapToGrid/>
        <w:spacing w:after="0" w:line="579" w:lineRule="exact"/>
        <w:ind w:firstLineChars="0"/>
        <w:jc w:val="both"/>
        <w:rPr>
          <w:rFonts w:ascii="&quot;Times New Roman&quot;" w:hAnsi="&quot;Times New Roman&quot;" w:eastAsia="&quot;Times New Roman&quot;" w:cs="&quot;Times New Roman&quot;"/>
          <w:sz w:val="24"/>
        </w:rPr>
      </w:pPr>
      <w:r>
        <w:rPr>
          <w:rFonts w:ascii="&quot;\&quot;Times New Roman\&quot;&quot;" w:hAnsi="&quot;\&quot;Times New Roman\&quot;&quot;" w:eastAsia="&quot;\&quot;Times New Roman\&quot;&quot;" w:cs="&quot;\&quot;Times New Roman\&quot;&quot;"/>
          <w:color w:val="000000"/>
          <w:sz w:val="32"/>
        </w:rPr>
        <w:t xml:space="preserve"> </w:t>
      </w:r>
    </w:p>
    <w:p w14:paraId="09D337B7">
      <w:pPr>
        <w:keepNext w:val="0"/>
        <w:keepLines w:val="0"/>
        <w:pageBreakBefore w:val="0"/>
        <w:widowControl w:val="0"/>
        <w:snapToGrid/>
        <w:spacing w:after="0" w:line="579" w:lineRule="exact"/>
        <w:ind w:firstLine="624" w:firstLineChars="0"/>
        <w:jc w:val="right"/>
        <w:rPr>
          <w:rFonts w:ascii="&quot;Times New Roman&quot;" w:hAnsi="&quot;Times New Roman&quot;" w:eastAsia="&quot;Times New Roman&quot;" w:cs="&quot;Times New Roman&quot;"/>
          <w:sz w:val="24"/>
        </w:rPr>
      </w:pPr>
      <w:r>
        <w:rPr>
          <w:rFonts w:ascii="&quot;Times New Roman&quot;" w:hAnsi="&quot;Times New Roman&quot;" w:eastAsia="&quot;Times New Roman&quot;" w:cs="&quot;Times New Roman&quot;"/>
          <w:color w:val="000000"/>
          <w:sz w:val="32"/>
        </w:rPr>
        <w:t xml:space="preserve">  </w:t>
      </w:r>
      <w:r>
        <w:rPr>
          <w:rFonts w:ascii="仿宋_GB2312" w:hAnsi="仿宋_GB2312" w:eastAsia="仿宋_GB2312" w:cs="仿宋_GB2312"/>
          <w:color w:val="000000"/>
          <w:sz w:val="32"/>
        </w:rPr>
        <w:t>深圳市深汕特别合作区管理委员会</w:t>
      </w:r>
    </w:p>
    <w:p w14:paraId="327FB173">
      <w:pPr>
        <w:pStyle w:val="2"/>
        <w:keepNext w:val="0"/>
        <w:keepLines w:val="0"/>
        <w:pageBreakBefore w:val="0"/>
        <w:widowControl w:val="0"/>
        <w:snapToGrid/>
        <w:spacing w:line="579" w:lineRule="exact"/>
        <w:ind w:left="37" w:firstLine="60" w:firstLineChars="0"/>
      </w:pPr>
      <w:r>
        <w:rPr>
          <w:rFonts w:ascii="宋体" w:hAnsi="宋体" w:eastAsia="宋体" w:cs="宋体"/>
          <w:color w:val="000000"/>
          <w:sz w:val="32"/>
        </w:rPr>
        <w:t xml:space="preserve">             </w:t>
      </w:r>
      <w:r>
        <w:rPr>
          <w:rFonts w:ascii="仿宋_GB2312" w:hAnsi="仿宋_GB2312" w:eastAsia="仿宋_GB2312" w:cs="仿宋_GB2312"/>
          <w:color w:val="000000"/>
          <w:sz w:val="32"/>
        </w:rPr>
        <w:t xml:space="preserve">                 </w:t>
      </w:r>
      <w:r>
        <w:rPr>
          <w:rFonts w:hint="eastAsia" w:ascii="仿宋_GB2312" w:hAnsi="仿宋_GB2312" w:eastAsia="仿宋_GB2312" w:cs="仿宋_GB2312"/>
          <w:color w:val="000000"/>
          <w:sz w:val="32"/>
          <w:lang w:val="en-US" w:eastAsia="zh-CN"/>
        </w:rPr>
        <w:t xml:space="preserve"> </w:t>
      </w:r>
      <w:r>
        <w:rPr>
          <w:rFonts w:ascii="仿宋_GB2312" w:hAnsi="仿宋_GB2312" w:eastAsia="仿宋_GB2312" w:cs="仿宋_GB2312"/>
          <w:color w:val="000000"/>
          <w:sz w:val="32"/>
        </w:rPr>
        <w:t>2025年11月</w:t>
      </w:r>
      <w:r>
        <w:rPr>
          <w:rFonts w:hint="eastAsia" w:ascii="仿宋_GB2312" w:hAnsi="仿宋_GB2312" w:eastAsia="仿宋_GB2312" w:cs="仿宋_GB2312"/>
          <w:color w:val="000000"/>
          <w:sz w:val="32"/>
          <w:lang w:val="en-US" w:eastAsia="zh-CN"/>
        </w:rPr>
        <w:t>20</w:t>
      </w:r>
      <w:r>
        <w:rPr>
          <w:rFonts w:ascii="仿宋_GB2312" w:hAnsi="仿宋_GB2312" w:eastAsia="仿宋_GB2312" w:cs="仿宋_GB2312"/>
          <w:color w:val="000000"/>
          <w:sz w:val="32"/>
        </w:rPr>
        <w:t>日</w:t>
      </w:r>
    </w:p>
    <w:sectPr>
      <w:footerReference r:id="rId5" w:type="default"/>
      <w:footerReference r:id="rId6" w:type="even"/>
      <w:pgSz w:w="11907" w:h="16840"/>
      <w:pgMar w:top="2098" w:right="1474" w:bottom="1985" w:left="1587" w:header="720" w:footer="1361" w:gutter="0"/>
      <w:pgNumType w:fmt="decimal"/>
      <w:cols w:space="72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FreeSerif"/>
    <w:panose1 w:val="02040503050406030204"/>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quot;Times New Roman&quot;">
    <w:altName w:val="DejaVu Sans"/>
    <w:panose1 w:val="00000000000000000000"/>
    <w:charset w:val="00"/>
    <w:family w:val="auto"/>
    <w:pitch w:val="default"/>
    <w:sig w:usb0="00000000" w:usb1="00000000" w:usb2="00000000" w:usb3="00000000" w:csb0="00000000" w:csb1="00000000"/>
  </w:font>
  <w:font w:name="黑体">
    <w:altName w:val="方正黑体_GBK"/>
    <w:panose1 w:val="02010609060101010101"/>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quot;\&quot;Times New Roman\&quot;&quot;">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AFBA4">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F8CAA">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1</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y3/S1AAAAAUBAAAPAAAAAAAAAAEAIAAAACIAAABkcnMvZG93bnJldi54&#10;bWxQSwECFAAUAAAACACHTuJAhfsCeDcCAABlBAAADgAAAAAAAAABACAAAAAjAQAAZHJzL2Uyb0Rv&#10;Yy54bWxQSwUGAAAAAAYABgBZAQAAzAUAAAAA&#10;">
              <v:fill on="f" focussize="0,0"/>
              <v:stroke on="f" weight="0.5pt"/>
              <v:imagedata o:title=""/>
              <o:lock v:ext="edit" aspectratio="f"/>
              <v:textbox inset="0mm,0mm,0mm,0mm" style="mso-fit-shape-to-text:t;">
                <w:txbxContent>
                  <w:p w14:paraId="0DAF8CAA">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1</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CED6A">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01B18">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2</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Jy3/S1AAAAAUBAAAPAAAAAAAAAAEAIAAAACIAAABkcnMvZG93bnJldi54&#10;bWxQSwECFAAUAAAACACHTuJAx/hWxTcCAABlBAAADgAAAAAAAAABACAAAAAjAQAAZHJzL2Uyb0Rv&#10;Yy54bWxQSwUGAAAAAAYABgBZAQAAzAUAAAAA&#10;">
              <v:fill on="f" focussize="0,0"/>
              <v:stroke on="f" weight="0.5pt"/>
              <v:imagedata o:title=""/>
              <o:lock v:ext="edit" aspectratio="f"/>
              <v:textbox inset="0mm,0mm,0mm,0mm" style="mso-fit-shape-to-text:t;">
                <w:txbxContent>
                  <w:p w14:paraId="3B101B18">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2</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evenAndOddHeaders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9E643F"/>
    <w:rsid w:val="EFBFB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4">
    <w:name w:val="heading 1"/>
    <w:basedOn w:val="1"/>
    <w:next w:val="1"/>
    <w:link w:val="36"/>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5">
    <w:name w:val="heading 2"/>
    <w:basedOn w:val="1"/>
    <w:next w:val="1"/>
    <w:link w:val="37"/>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6">
    <w:name w:val="heading 3"/>
    <w:basedOn w:val="1"/>
    <w:next w:val="1"/>
    <w:link w:val="38"/>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7">
    <w:name w:val="heading 4"/>
    <w:basedOn w:val="1"/>
    <w:next w:val="1"/>
    <w:link w:val="39"/>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8">
    <w:name w:val="heading 5"/>
    <w:basedOn w:val="1"/>
    <w:next w:val="1"/>
    <w:link w:val="40"/>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9">
    <w:name w:val="heading 6"/>
    <w:basedOn w:val="1"/>
    <w:next w:val="1"/>
    <w:link w:val="41"/>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10">
    <w:name w:val="heading 7"/>
    <w:basedOn w:val="1"/>
    <w:next w:val="1"/>
    <w:link w:val="42"/>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1">
    <w:name w:val="heading 8"/>
    <w:basedOn w:val="1"/>
    <w:next w:val="1"/>
    <w:link w:val="43"/>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2">
    <w:name w:val="heading 9"/>
    <w:basedOn w:val="1"/>
    <w:next w:val="1"/>
    <w:link w:val="44"/>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正文文本1"/>
    <w:basedOn w:val="1"/>
    <w:next w:val="3"/>
    <w:qFormat/>
    <w:uiPriority w:val="0"/>
    <w:rPr>
      <w:rFonts w:ascii="方正小标宋简体" w:hAnsi="宋体" w:eastAsia="方正小标宋简体"/>
      <w:sz w:val="38"/>
      <w:szCs w:val="20"/>
    </w:rPr>
  </w:style>
  <w:style w:type="paragraph" w:customStyle="1" w:styleId="3">
    <w:name w:val="标题1"/>
    <w:basedOn w:val="1"/>
    <w:next w:val="1"/>
    <w:qFormat/>
    <w:uiPriority w:val="0"/>
    <w:pPr>
      <w:spacing w:before="240" w:after="60"/>
      <w:jc w:val="center"/>
      <w:outlineLvl w:val="0"/>
    </w:pPr>
    <w:rPr>
      <w:rFonts w:ascii="Cambria" w:hAnsi="Cambria"/>
      <w:b/>
      <w:sz w:val="32"/>
      <w:szCs w:val="20"/>
    </w:rPr>
  </w:style>
  <w:style w:type="paragraph" w:styleId="13">
    <w:name w:val="toc 7"/>
    <w:basedOn w:val="1"/>
    <w:next w:val="1"/>
    <w:unhideWhenUsed/>
    <w:qFormat/>
    <w:uiPriority w:val="39"/>
    <w:pPr>
      <w:overflowPunct w:val="0"/>
      <w:autoSpaceDE w:val="0"/>
      <w:autoSpaceDN w:val="0"/>
      <w:spacing w:after="57"/>
      <w:ind w:left="1701" w:right="0" w:firstLine="0"/>
    </w:pPr>
  </w:style>
  <w:style w:type="paragraph" w:styleId="14">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qFormat/>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Date"/>
    <w:basedOn w:val="1"/>
    <w:next w:val="1"/>
    <w:qFormat/>
    <w:uiPriority w:val="0"/>
    <w:pPr>
      <w:ind w:left="100" w:leftChars="2500"/>
    </w:p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overflowPunct w:val="0"/>
      <w:autoSpaceDE w:val="0"/>
      <w:autoSpaceDN w:val="0"/>
      <w:spacing w:after="57"/>
      <w:ind w:left="0" w:right="0" w:firstLine="0"/>
    </w:pPr>
  </w:style>
  <w:style w:type="paragraph" w:styleId="22">
    <w:name w:val="toc 4"/>
    <w:basedOn w:val="1"/>
    <w:next w:val="1"/>
    <w:unhideWhenUsed/>
    <w:qFormat/>
    <w:uiPriority w:val="39"/>
    <w:pPr>
      <w:overflowPunct w:val="0"/>
      <w:autoSpaceDE w:val="0"/>
      <w:autoSpaceDN w:val="0"/>
      <w:spacing w:after="57"/>
      <w:ind w:left="850" w:right="0" w:firstLine="0"/>
    </w:pPr>
  </w:style>
  <w:style w:type="paragraph" w:styleId="23">
    <w:name w:val="Subtitle"/>
    <w:basedOn w:val="1"/>
    <w:next w:val="1"/>
    <w:link w:val="48"/>
    <w:qFormat/>
    <w:uiPriority w:val="11"/>
    <w:pPr>
      <w:overflowPunct w:val="0"/>
      <w:autoSpaceDE w:val="0"/>
      <w:autoSpaceDN w:val="0"/>
      <w:spacing w:before="200" w:after="200"/>
    </w:pPr>
    <w:rPr>
      <w:sz w:val="24"/>
      <w:szCs w:val="24"/>
    </w:rPr>
  </w:style>
  <w:style w:type="paragraph" w:styleId="24">
    <w:name w:val="footnote text"/>
    <w:basedOn w:val="1"/>
    <w:link w:val="181"/>
    <w:semiHidden/>
    <w:unhideWhenUsed/>
    <w:qFormat/>
    <w:uiPriority w:val="99"/>
    <w:pPr>
      <w:overflowPunct w:val="0"/>
      <w:autoSpaceDE w:val="0"/>
      <w:autoSpaceDN w:val="0"/>
      <w:spacing w:after="40" w:line="240" w:lineRule="auto"/>
    </w:pPr>
    <w:rPr>
      <w:sz w:val="18"/>
    </w:rPr>
  </w:style>
  <w:style w:type="paragraph" w:styleId="25">
    <w:name w:val="toc 6"/>
    <w:basedOn w:val="1"/>
    <w:next w:val="1"/>
    <w:unhideWhenUsed/>
    <w:qFormat/>
    <w:uiPriority w:val="39"/>
    <w:pPr>
      <w:overflowPunct w:val="0"/>
      <w:autoSpaceDE w:val="0"/>
      <w:autoSpaceDN w:val="0"/>
      <w:spacing w:after="57"/>
      <w:ind w:left="1417" w:right="0" w:firstLine="0"/>
    </w:pPr>
  </w:style>
  <w:style w:type="paragraph" w:styleId="26">
    <w:name w:val="toc 2"/>
    <w:basedOn w:val="1"/>
    <w:next w:val="1"/>
    <w:unhideWhenUsed/>
    <w:qFormat/>
    <w:uiPriority w:val="39"/>
    <w:pPr>
      <w:overflowPunct w:val="0"/>
      <w:autoSpaceDE w:val="0"/>
      <w:autoSpaceDN w:val="0"/>
      <w:spacing w:after="57"/>
      <w:ind w:left="283" w:right="0" w:firstLine="0"/>
    </w:pPr>
  </w:style>
  <w:style w:type="paragraph" w:styleId="27">
    <w:name w:val="toc 9"/>
    <w:basedOn w:val="1"/>
    <w:next w:val="1"/>
    <w:unhideWhenUsed/>
    <w:qFormat/>
    <w:uiPriority w:val="39"/>
    <w:pPr>
      <w:overflowPunct w:val="0"/>
      <w:autoSpaceDE w:val="0"/>
      <w:autoSpaceDN w:val="0"/>
      <w:spacing w:after="57"/>
      <w:ind w:left="2268" w:right="0" w:firstLine="0"/>
    </w:pPr>
  </w:style>
  <w:style w:type="paragraph" w:styleId="2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29">
    <w:name w:val="Title"/>
    <w:basedOn w:val="1"/>
    <w:next w:val="1"/>
    <w:link w:val="47"/>
    <w:qFormat/>
    <w:uiPriority w:val="10"/>
    <w:pPr>
      <w:overflowPunct w:val="0"/>
      <w:autoSpaceDE w:val="0"/>
      <w:autoSpaceDN w:val="0"/>
      <w:spacing w:before="300" w:after="200"/>
      <w:contextualSpacing/>
    </w:pPr>
    <w:rPr>
      <w:sz w:val="48"/>
      <w:szCs w:val="48"/>
    </w:rPr>
  </w:style>
  <w:style w:type="table" w:styleId="31">
    <w:name w:val="Table Grid"/>
    <w:basedOn w:val="30"/>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Hyperlink"/>
    <w:unhideWhenUsed/>
    <w:qFormat/>
    <w:uiPriority w:val="99"/>
    <w:rPr>
      <w:color w:val="0000FF" w:themeColor="hyperlink"/>
      <w:u w:val="single"/>
      <w14:textFill>
        <w14:solidFill>
          <w14:schemeClr w14:val="hlink"/>
        </w14:solidFill>
      </w14:textFill>
    </w:rPr>
  </w:style>
  <w:style w:type="character" w:styleId="35">
    <w:name w:val="footnote reference"/>
    <w:basedOn w:val="32"/>
    <w:unhideWhenUsed/>
    <w:qFormat/>
    <w:uiPriority w:val="99"/>
    <w:rPr>
      <w:vertAlign w:val="superscript"/>
    </w:rPr>
  </w:style>
  <w:style w:type="character" w:customStyle="1" w:styleId="36">
    <w:name w:val="Heading 1 Char"/>
    <w:basedOn w:val="32"/>
    <w:link w:val="4"/>
    <w:qFormat/>
    <w:uiPriority w:val="9"/>
    <w:rPr>
      <w:rFonts w:ascii="Arial" w:hAnsi="Arial" w:eastAsia="Arial" w:cs="Arial"/>
      <w:sz w:val="40"/>
      <w:szCs w:val="40"/>
    </w:rPr>
  </w:style>
  <w:style w:type="character" w:customStyle="1" w:styleId="37">
    <w:name w:val="Heading 2 Char"/>
    <w:basedOn w:val="32"/>
    <w:link w:val="5"/>
    <w:qFormat/>
    <w:uiPriority w:val="9"/>
    <w:rPr>
      <w:rFonts w:ascii="Arial" w:hAnsi="Arial" w:eastAsia="Arial" w:cs="Arial"/>
      <w:sz w:val="34"/>
    </w:rPr>
  </w:style>
  <w:style w:type="character" w:customStyle="1" w:styleId="38">
    <w:name w:val="Heading 3 Char"/>
    <w:basedOn w:val="32"/>
    <w:link w:val="6"/>
    <w:qFormat/>
    <w:uiPriority w:val="9"/>
    <w:rPr>
      <w:rFonts w:ascii="Arial" w:hAnsi="Arial" w:eastAsia="Arial" w:cs="Arial"/>
      <w:sz w:val="30"/>
      <w:szCs w:val="30"/>
    </w:rPr>
  </w:style>
  <w:style w:type="character" w:customStyle="1" w:styleId="39">
    <w:name w:val="Heading 4 Char"/>
    <w:basedOn w:val="32"/>
    <w:link w:val="7"/>
    <w:qFormat/>
    <w:uiPriority w:val="9"/>
    <w:rPr>
      <w:rFonts w:ascii="Arial" w:hAnsi="Arial" w:eastAsia="Arial" w:cs="Arial"/>
      <w:b/>
      <w:bCs/>
      <w:sz w:val="26"/>
      <w:szCs w:val="26"/>
    </w:rPr>
  </w:style>
  <w:style w:type="character" w:customStyle="1" w:styleId="40">
    <w:name w:val="Heading 5 Char"/>
    <w:basedOn w:val="32"/>
    <w:link w:val="8"/>
    <w:qFormat/>
    <w:uiPriority w:val="9"/>
    <w:rPr>
      <w:rFonts w:ascii="Arial" w:hAnsi="Arial" w:eastAsia="Arial" w:cs="Arial"/>
      <w:b/>
      <w:bCs/>
      <w:sz w:val="24"/>
      <w:szCs w:val="24"/>
    </w:rPr>
  </w:style>
  <w:style w:type="character" w:customStyle="1" w:styleId="41">
    <w:name w:val="Heading 6 Char"/>
    <w:basedOn w:val="32"/>
    <w:link w:val="9"/>
    <w:qFormat/>
    <w:uiPriority w:val="9"/>
    <w:rPr>
      <w:rFonts w:ascii="Arial" w:hAnsi="Arial" w:eastAsia="Arial" w:cs="Arial"/>
      <w:b/>
      <w:bCs/>
      <w:sz w:val="22"/>
      <w:szCs w:val="22"/>
    </w:rPr>
  </w:style>
  <w:style w:type="character" w:customStyle="1" w:styleId="42">
    <w:name w:val="Heading 7 Char"/>
    <w:basedOn w:val="32"/>
    <w:link w:val="10"/>
    <w:qFormat/>
    <w:uiPriority w:val="9"/>
    <w:rPr>
      <w:rFonts w:ascii="Arial" w:hAnsi="Arial" w:eastAsia="Arial" w:cs="Arial"/>
      <w:b/>
      <w:bCs/>
      <w:i/>
      <w:iCs/>
      <w:sz w:val="22"/>
      <w:szCs w:val="22"/>
    </w:rPr>
  </w:style>
  <w:style w:type="character" w:customStyle="1" w:styleId="43">
    <w:name w:val="Heading 8 Char"/>
    <w:basedOn w:val="32"/>
    <w:link w:val="11"/>
    <w:qFormat/>
    <w:uiPriority w:val="9"/>
    <w:rPr>
      <w:rFonts w:ascii="Arial" w:hAnsi="Arial" w:eastAsia="Arial" w:cs="Arial"/>
      <w:i/>
      <w:iCs/>
      <w:sz w:val="22"/>
      <w:szCs w:val="22"/>
    </w:rPr>
  </w:style>
  <w:style w:type="character" w:customStyle="1" w:styleId="44">
    <w:name w:val="Heading 9 Char"/>
    <w:basedOn w:val="32"/>
    <w:link w:val="12"/>
    <w:qFormat/>
    <w:uiPriority w:val="9"/>
    <w:rPr>
      <w:rFonts w:ascii="Arial" w:hAnsi="Arial" w:eastAsia="Arial" w:cs="Arial"/>
      <w:i/>
      <w:iCs/>
      <w:sz w:val="21"/>
      <w:szCs w:val="21"/>
    </w:rPr>
  </w:style>
  <w:style w:type="paragraph" w:styleId="45">
    <w:name w:val="List Paragraph"/>
    <w:basedOn w:val="1"/>
    <w:qFormat/>
    <w:uiPriority w:val="34"/>
    <w:pPr>
      <w:overflowPunct w:val="0"/>
      <w:autoSpaceDE w:val="0"/>
      <w:autoSpaceDN w:val="0"/>
      <w:ind w:left="720"/>
      <w:contextualSpacing/>
    </w:pPr>
  </w:style>
  <w:style w:type="paragraph" w:styleId="46">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7">
    <w:name w:val="Title Char"/>
    <w:basedOn w:val="32"/>
    <w:link w:val="29"/>
    <w:qFormat/>
    <w:uiPriority w:val="10"/>
    <w:rPr>
      <w:sz w:val="48"/>
      <w:szCs w:val="48"/>
    </w:rPr>
  </w:style>
  <w:style w:type="character" w:customStyle="1" w:styleId="48">
    <w:name w:val="Subtitle Char"/>
    <w:basedOn w:val="32"/>
    <w:link w:val="23"/>
    <w:qFormat/>
    <w:uiPriority w:val="11"/>
    <w:rPr>
      <w:sz w:val="24"/>
      <w:szCs w:val="24"/>
    </w:rPr>
  </w:style>
  <w:style w:type="paragraph" w:styleId="49">
    <w:name w:val="Quote"/>
    <w:basedOn w:val="1"/>
    <w:next w:val="1"/>
    <w:link w:val="50"/>
    <w:qFormat/>
    <w:uiPriority w:val="29"/>
    <w:pPr>
      <w:overflowPunct w:val="0"/>
      <w:autoSpaceDE w:val="0"/>
      <w:autoSpaceDN w:val="0"/>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2">
    <w:name w:val="Intense Quote Char"/>
    <w:link w:val="51"/>
    <w:qFormat/>
    <w:uiPriority w:val="30"/>
    <w:rPr>
      <w:i/>
    </w:rPr>
  </w:style>
  <w:style w:type="character" w:customStyle="1" w:styleId="53">
    <w:name w:val="Header Char"/>
    <w:basedOn w:val="32"/>
    <w:qFormat/>
    <w:uiPriority w:val="99"/>
  </w:style>
  <w:style w:type="character" w:customStyle="1" w:styleId="54">
    <w:name w:val="Footer Char"/>
    <w:basedOn w:val="32"/>
    <w:qFormat/>
    <w:uiPriority w:val="99"/>
  </w:style>
  <w:style w:type="character" w:customStyle="1" w:styleId="55">
    <w:name w:val="Caption Char"/>
    <w:qFormat/>
    <w:uiPriority w:val="99"/>
  </w:style>
  <w:style w:type="table" w:customStyle="1" w:styleId="56">
    <w:name w:val="Table Grid Light"/>
    <w:basedOn w:val="30"/>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7">
    <w:name w:val="Plain Table 1"/>
    <w:basedOn w:val="30"/>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8">
    <w:name w:val="Plain Table 2"/>
    <w:basedOn w:val="30"/>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9">
    <w:name w:val="Plain Table 3"/>
    <w:basedOn w:val="30"/>
    <w:qFormat/>
    <w:uiPriority w:val="99"/>
    <w:pPr>
      <w:overflowPunct w:val="0"/>
      <w:autoSpaceDE w:val="0"/>
      <w:autoSpaceDN w:val="0"/>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Plain Table 4"/>
    <w:basedOn w:val="30"/>
    <w:qFormat/>
    <w:uiPriority w:val="99"/>
    <w:pPr>
      <w:overflowPunct w:val="0"/>
      <w:autoSpaceDE w:val="0"/>
      <w:autoSpaceDN w:val="0"/>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1">
    <w:name w:val="Plain Table 5"/>
    <w:basedOn w:val="30"/>
    <w:qFormat/>
    <w:uiPriority w:val="99"/>
    <w:pPr>
      <w:overflowPunct w:val="0"/>
      <w:autoSpaceDE w:val="0"/>
      <w:autoSpaceDN w:val="0"/>
      <w:spacing w:after="0" w:line="240" w:lineRule="auto"/>
    </w:pPr>
    <w:tbl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2">
    <w:name w:val="Grid Table 1 Light"/>
    <w:basedOn w:val="30"/>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3">
    <w:name w:val="Grid Table 1 Light - Accent 1"/>
    <w:basedOn w:val="30"/>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4">
    <w:name w:val="Grid Table 1 Light - Accent 2"/>
    <w:basedOn w:val="30"/>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5">
    <w:name w:val="Grid Table 1 Light - Accent 3"/>
    <w:basedOn w:val="30"/>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6">
    <w:name w:val="Grid Table 1 Light - Accent 4"/>
    <w:basedOn w:val="30"/>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7">
    <w:name w:val="Grid Table 1 Light - Accent 5"/>
    <w:basedOn w:val="30"/>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8">
    <w:name w:val="Grid Table 1 Light - Accent 6"/>
    <w:basedOn w:val="30"/>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9">
    <w:name w:val="Grid Table 2"/>
    <w:basedOn w:val="30"/>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0">
    <w:name w:val="Grid Table 2 - Accent 1"/>
    <w:basedOn w:val="30"/>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1">
    <w:name w:val="Grid Table 2 - Accent 2"/>
    <w:basedOn w:val="30"/>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2">
    <w:name w:val="Grid Table 2 - Accent 3"/>
    <w:basedOn w:val="30"/>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3">
    <w:name w:val="Grid Table 2 - Accent 4"/>
    <w:basedOn w:val="30"/>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4">
    <w:name w:val="Grid Table 2 - Accent 5"/>
    <w:basedOn w:val="30"/>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5">
    <w:name w:val="Grid Table 2 - Accent 6"/>
    <w:basedOn w:val="30"/>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6">
    <w:name w:val="Grid Table 3"/>
    <w:basedOn w:val="30"/>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7">
    <w:name w:val="Grid Table 3 - Accent 1"/>
    <w:basedOn w:val="30"/>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8">
    <w:name w:val="Grid Table 3 - Accent 2"/>
    <w:basedOn w:val="30"/>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9">
    <w:name w:val="Grid Table 3 - Accent 3"/>
    <w:basedOn w:val="30"/>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0">
    <w:name w:val="Grid Table 3 - Accent 4"/>
    <w:basedOn w:val="30"/>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1">
    <w:name w:val="Grid Table 3 - Accent 5"/>
    <w:basedOn w:val="30"/>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2">
    <w:name w:val="Grid Table 3 - Accent 6"/>
    <w:basedOn w:val="30"/>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3">
    <w:name w:val="Grid Table 4"/>
    <w:basedOn w:val="30"/>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4">
    <w:name w:val="Grid Table 4 - Accent 1"/>
    <w:basedOn w:val="30"/>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5">
    <w:name w:val="Grid Table 4 - Accent 2"/>
    <w:basedOn w:val="30"/>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6">
    <w:name w:val="Grid Table 4 - Accent 3"/>
    <w:basedOn w:val="30"/>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7">
    <w:name w:val="Grid Table 4 - Accent 4"/>
    <w:basedOn w:val="30"/>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8">
    <w:name w:val="Grid Table 4 - Accent 5"/>
    <w:basedOn w:val="30"/>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9">
    <w:name w:val="Grid Table 4 - Accent 6"/>
    <w:basedOn w:val="30"/>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0">
    <w:name w:val="Grid Table 5 Dark"/>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91">
    <w:name w:val="Grid Table 5 Dark- Accent 1"/>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2">
    <w:name w:val="Grid Table 5 Dark - Accent 2"/>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3">
    <w:name w:val="Grid Table 5 Dark - Accent 3"/>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4">
    <w:name w:val="Grid Table 5 Dark- Accent 4"/>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5">
    <w:name w:val="Grid Table 5 Dark - Accent 5"/>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6">
    <w:name w:val="Grid Table 5 Dark - Accent 6"/>
    <w:basedOn w:val="30"/>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7">
    <w:name w:val="Grid Table 6 Colorful"/>
    <w:basedOn w:val="30"/>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8">
    <w:name w:val="Grid Table 6 Colorful - Accent 1"/>
    <w:basedOn w:val="30"/>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9">
    <w:name w:val="Grid Table 6 Colorful - Accent 2"/>
    <w:basedOn w:val="30"/>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0">
    <w:name w:val="Grid Table 6 Colorful - Accent 3"/>
    <w:basedOn w:val="30"/>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1">
    <w:name w:val="Grid Table 6 Colorful - Accent 4"/>
    <w:basedOn w:val="30"/>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2">
    <w:name w:val="Grid Table 6 Colorful - Accent 5"/>
    <w:basedOn w:val="30"/>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3">
    <w:name w:val="Grid Table 6 Colorful - Accent 6"/>
    <w:basedOn w:val="30"/>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4">
    <w:name w:val="Grid Table 7 Colorful"/>
    <w:basedOn w:val="30"/>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5">
    <w:name w:val="Grid Table 7 Colorful - Accent 1"/>
    <w:basedOn w:val="30"/>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6">
    <w:name w:val="Grid Table 7 Colorful - Accent 2"/>
    <w:basedOn w:val="30"/>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7">
    <w:name w:val="Grid Table 7 Colorful - Accent 3"/>
    <w:basedOn w:val="30"/>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8">
    <w:name w:val="Grid Table 7 Colorful - Accent 4"/>
    <w:basedOn w:val="30"/>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9">
    <w:name w:val="Grid Table 7 Colorful - Accent 5"/>
    <w:basedOn w:val="30"/>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0">
    <w:name w:val="Grid Table 7 Colorful - Accent 6"/>
    <w:basedOn w:val="30"/>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1">
    <w:name w:val="List Table 1 Light"/>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2">
    <w:name w:val="List Table 1 Light - Accent 1"/>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3">
    <w:name w:val="List Table 1 Light - Accent 2"/>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4">
    <w:name w:val="List Table 1 Light - Accent 3"/>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5">
    <w:name w:val="List Table 1 Light - Accent 4"/>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6">
    <w:name w:val="List Table 1 Light - Accent 5"/>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7">
    <w:name w:val="List Table 1 Light - Accent 6"/>
    <w:basedOn w:val="30"/>
    <w:qFormat/>
    <w:uiPriority w:val="99"/>
    <w:pPr>
      <w:overflowPunct w:val="0"/>
      <w:autoSpaceDE w:val="0"/>
      <w:autoSpaceDN w:val="0"/>
      <w:spacing w:after="0" w:line="240" w:lineRule="auto"/>
    </w:pP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8">
    <w:name w:val="List Table 2"/>
    <w:basedOn w:val="30"/>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9">
    <w:name w:val="List Table 2 - Accent 1"/>
    <w:basedOn w:val="30"/>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0">
    <w:name w:val="List Table 2 - Accent 2"/>
    <w:basedOn w:val="30"/>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21">
    <w:name w:val="List Table 2 - Accent 3"/>
    <w:basedOn w:val="30"/>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2">
    <w:name w:val="List Table 2 - Accent 4"/>
    <w:basedOn w:val="30"/>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3">
    <w:name w:val="List Table 2 - Accent 5"/>
    <w:basedOn w:val="30"/>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4">
    <w:name w:val="List Table 2 - Accent 6"/>
    <w:basedOn w:val="30"/>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5">
    <w:name w:val="List Table 3"/>
    <w:basedOn w:val="30"/>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6">
    <w:name w:val="List Table 3 - Accent 1"/>
    <w:basedOn w:val="30"/>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7">
    <w:name w:val="List Table 3 - Accent 2"/>
    <w:basedOn w:val="30"/>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8">
    <w:name w:val="List Table 3 - Accent 3"/>
    <w:basedOn w:val="30"/>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9">
    <w:name w:val="List Table 3 - Accent 4"/>
    <w:basedOn w:val="30"/>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0">
    <w:name w:val="List Table 3 - Accent 5"/>
    <w:basedOn w:val="30"/>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1">
    <w:name w:val="List Table 3 - Accent 6"/>
    <w:basedOn w:val="30"/>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2">
    <w:name w:val="List Table 4"/>
    <w:basedOn w:val="30"/>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3">
    <w:name w:val="List Table 4 - Accent 1"/>
    <w:basedOn w:val="30"/>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4">
    <w:name w:val="List Table 4 - Accent 2"/>
    <w:basedOn w:val="30"/>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5">
    <w:name w:val="List Table 4 - Accent 3"/>
    <w:basedOn w:val="30"/>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6">
    <w:name w:val="List Table 4 - Accent 4"/>
    <w:basedOn w:val="30"/>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7">
    <w:name w:val="List Table 4 - Accent 5"/>
    <w:basedOn w:val="30"/>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8">
    <w:name w:val="List Table 4 - Accent 6"/>
    <w:basedOn w:val="30"/>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9">
    <w:name w:val="List Table 5 Dark"/>
    <w:basedOn w:val="30"/>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40">
    <w:name w:val="List Table 5 Dark - Accent 1"/>
    <w:basedOn w:val="30"/>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41">
    <w:name w:val="List Table 5 Dark - Accent 2"/>
    <w:basedOn w:val="30"/>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2">
    <w:name w:val="List Table 5 Dark - Accent 3"/>
    <w:basedOn w:val="30"/>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3">
    <w:name w:val="List Table 5 Dark - Accent 4"/>
    <w:basedOn w:val="30"/>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4">
    <w:name w:val="List Table 5 Dark - Accent 5"/>
    <w:basedOn w:val="30"/>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5">
    <w:name w:val="List Table 5 Dark - Accent 6"/>
    <w:basedOn w:val="30"/>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6">
    <w:name w:val="List Table 6 Colorful"/>
    <w:basedOn w:val="30"/>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7">
    <w:name w:val="List Table 6 Colorful - Accent 1"/>
    <w:basedOn w:val="30"/>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8">
    <w:name w:val="List Table 6 Colorful - Accent 2"/>
    <w:basedOn w:val="30"/>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9">
    <w:name w:val="List Table 6 Colorful - Accent 3"/>
    <w:basedOn w:val="30"/>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4"/>
    <w:basedOn w:val="30"/>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5"/>
    <w:basedOn w:val="30"/>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6"/>
    <w:basedOn w:val="30"/>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3">
    <w:name w:val="List Table 7 Colorful"/>
    <w:basedOn w:val="30"/>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4">
    <w:name w:val="List Table 7 Colorful - Accent 1"/>
    <w:basedOn w:val="30"/>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5">
    <w:name w:val="List Table 7 Colorful - Accent 2"/>
    <w:basedOn w:val="30"/>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6">
    <w:name w:val="List Table 7 Colorful - Accent 3"/>
    <w:basedOn w:val="30"/>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4"/>
    <w:basedOn w:val="30"/>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5"/>
    <w:basedOn w:val="30"/>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6"/>
    <w:basedOn w:val="30"/>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0">
    <w:name w:val="Lined - Accent"/>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1">
    <w:name w:val="Lined - Accent 1"/>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2">
    <w:name w:val="Lined - Accent 2"/>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3">
    <w:name w:val="Lined - Accent 3"/>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4">
    <w:name w:val="Lined - Accent 4"/>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5">
    <w:name w:val="Lined - Accent 5"/>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6">
    <w:name w:val="Lined - Accent 6"/>
    <w:basedOn w:val="30"/>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7">
    <w:name w:val="Bordered &amp; Lined - Accent"/>
    <w:basedOn w:val="30"/>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8">
    <w:name w:val="Bordered &amp; Lined - Accent 1"/>
    <w:basedOn w:val="30"/>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9">
    <w:name w:val="Bordered &amp; Lined - Accent 2"/>
    <w:basedOn w:val="30"/>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0">
    <w:name w:val="Bordered &amp; Lined - Accent 3"/>
    <w:basedOn w:val="30"/>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71">
    <w:name w:val="Bordered &amp; Lined - Accent 4"/>
    <w:basedOn w:val="30"/>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2">
    <w:name w:val="Bordered &amp; Lined - Accent 5"/>
    <w:basedOn w:val="30"/>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3">
    <w:name w:val="Bordered &amp; Lined - Accent 6"/>
    <w:basedOn w:val="30"/>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4">
    <w:name w:val="Bordered"/>
    <w:basedOn w:val="30"/>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5">
    <w:name w:val="Bordered - Accent 1"/>
    <w:basedOn w:val="30"/>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6">
    <w:name w:val="Bordered - Accent 2"/>
    <w:basedOn w:val="30"/>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7">
    <w:name w:val="Bordered - Accent 3"/>
    <w:basedOn w:val="30"/>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8">
    <w:name w:val="Bordered - Accent 4"/>
    <w:basedOn w:val="30"/>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9">
    <w:name w:val="Bordered - Accent 5"/>
    <w:basedOn w:val="30"/>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0">
    <w:name w:val="Bordered - Accent 6"/>
    <w:basedOn w:val="30"/>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1">
    <w:name w:val="Footnote Text Char"/>
    <w:link w:val="24"/>
    <w:qFormat/>
    <w:uiPriority w:val="99"/>
    <w:rPr>
      <w:sz w:val="18"/>
    </w:rPr>
  </w:style>
  <w:style w:type="paragraph" w:customStyle="1" w:styleId="182">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3">
    <w:name w:val="Char Char1 Char Char Char Char Char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2</Pages>
  <TotalTime>0</TotalTime>
  <ScaleCrop>false</ScaleCrop>
  <LinksUpToDate>false</LinksUpToDate>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2016-11-20T09:45:00Z</dcterms:created>
  <dc:creator>Administrator</dc:creator>
  <cp:lastModifiedBy>晓婷</cp:lastModifiedBy>
  <dcterms:modified xsi:type="dcterms:W3CDTF">2026-07-28T09:34:18Z</dcterms:modified>
  <dc:title>发文字号〔2013〕1号                  签发人：张××</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3B04FFC4BF4AAD211A07686A712DF088_43</vt:lpwstr>
  </property>
</Properties>
</file>