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wordWrap/>
        <w:topLinePunct w:val="0"/>
        <w:autoSpaceDE w:val="0"/>
        <w:autoSpaceDN w:val="0"/>
        <w:bidi w:val="0"/>
        <w:adjustRightInd w:val="0"/>
        <w:snapToGrid w:val="0"/>
        <w:spacing w:line="540" w:lineRule="exact"/>
        <w:jc w:val="center"/>
        <w:textAlignment w:val="baseline"/>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关于深汕生态环境科技产业园基础设施及配套项目—园区“七通一平”一期路网工程</w:t>
      </w:r>
    </w:p>
    <w:p>
      <w:pPr>
        <w:keepNext w:val="0"/>
        <w:keepLines w:val="0"/>
        <w:pageBreakBefore w:val="0"/>
        <w:widowControl/>
        <w:wordWrap/>
        <w:topLinePunct w:val="0"/>
        <w:autoSpaceDE w:val="0"/>
        <w:autoSpaceDN w:val="0"/>
        <w:bidi w:val="0"/>
        <w:adjustRightInd w:val="0"/>
        <w:snapToGrid w:val="0"/>
        <w:spacing w:line="540" w:lineRule="exact"/>
        <w:jc w:val="center"/>
        <w:textAlignment w:val="baseline"/>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建设工程被征地农民养老保障方案</w:t>
      </w:r>
    </w:p>
    <w:p>
      <w:pPr>
        <w:keepNext w:val="0"/>
        <w:keepLines w:val="0"/>
        <w:pageBreakBefore w:val="0"/>
        <w:widowControl/>
        <w:wordWrap/>
        <w:topLinePunct w:val="0"/>
        <w:autoSpaceDE w:val="0"/>
        <w:autoSpaceDN w:val="0"/>
        <w:bidi w:val="0"/>
        <w:adjustRightInd w:val="0"/>
        <w:snapToGrid w:val="0"/>
        <w:spacing w:line="540" w:lineRule="exact"/>
        <w:jc w:val="left"/>
        <w:textAlignment w:val="baseline"/>
        <w:rPr>
          <w:rFonts w:ascii="仿宋_GB2312" w:eastAsia="仿宋_GB2312"/>
          <w:sz w:val="32"/>
          <w:szCs w:val="32"/>
        </w:rPr>
      </w:pPr>
    </w:p>
    <w:p>
      <w:pPr>
        <w:keepNext w:val="0"/>
        <w:keepLines w:val="0"/>
        <w:pageBreakBefore w:val="0"/>
        <w:widowControl/>
        <w:kinsoku/>
        <w:wordWrap/>
        <w:overflowPunct w:val="0"/>
        <w:topLinePunct w:val="0"/>
        <w:autoSpaceDE w:val="0"/>
        <w:autoSpaceDN w:val="0"/>
        <w:bidi w:val="0"/>
        <w:adjustRightInd w:val="0"/>
        <w:snapToGrid w:val="0"/>
        <w:spacing w:line="540" w:lineRule="exact"/>
        <w:ind w:firstLine="640" w:firstLineChars="200"/>
        <w:jc w:val="left"/>
        <w:textAlignment w:val="baseline"/>
        <w:rPr>
          <w:rFonts w:ascii="Times New Roman" w:hAnsi="Times New Roman" w:eastAsia="仿宋_GB2312" w:cs="仿宋_GB2312"/>
          <w:sz w:val="32"/>
          <w:szCs w:val="32"/>
        </w:rPr>
      </w:pPr>
      <w:r>
        <w:rPr>
          <w:rFonts w:hint="eastAsia" w:ascii="Times New Roman" w:hAnsi="Times New Roman" w:eastAsia="仿宋_GB2312" w:cs="仿宋_GB2312"/>
          <w:sz w:val="32"/>
          <w:szCs w:val="32"/>
        </w:rPr>
        <w:t>依照《中华人民共和国土地管理法》、《关于切实做好被征地农民社会保障工作有关问题的通知》（劳社部发〔2007〕14号）和《广东省人民政府办公厅转发省人力资源社会保障厅关于进一步完善我省被征地农民养老保障政策意见的通知》（粤府办〔2021〕</w:t>
      </w:r>
      <w:r>
        <w:rPr>
          <w:rFonts w:ascii="Times New Roman" w:hAnsi="Times New Roman" w:eastAsia="仿宋_GB2312" w:cs="仿宋_GB2312"/>
          <w:sz w:val="32"/>
          <w:szCs w:val="32"/>
        </w:rPr>
        <w:t>22</w:t>
      </w:r>
      <w:r>
        <w:rPr>
          <w:rFonts w:hint="eastAsia" w:ascii="Times New Roman" w:hAnsi="Times New Roman" w:eastAsia="仿宋_GB2312" w:cs="仿宋_GB2312"/>
          <w:sz w:val="32"/>
          <w:szCs w:val="32"/>
        </w:rPr>
        <w:t>号）有关规定精神，拟定深汕生态环境科技产业园基础设施及配套项目—园区“七通一平”一期路网工程建设工程被征地农民养老保障方案如下：</w:t>
      </w:r>
    </w:p>
    <w:p>
      <w:pPr>
        <w:keepNext w:val="0"/>
        <w:keepLines w:val="0"/>
        <w:pageBreakBefore w:val="0"/>
        <w:widowControl/>
        <w:numPr>
          <w:ilvl w:val="0"/>
          <w:numId w:val="1"/>
        </w:numPr>
        <w:kinsoku/>
        <w:wordWrap/>
        <w:overflowPunct w:val="0"/>
        <w:topLinePunct w:val="0"/>
        <w:autoSpaceDE w:val="0"/>
        <w:autoSpaceDN w:val="0"/>
        <w:bidi w:val="0"/>
        <w:adjustRightInd w:val="0"/>
        <w:snapToGrid w:val="0"/>
        <w:spacing w:line="540" w:lineRule="exact"/>
        <w:ind w:firstLine="640" w:firstLineChars="200"/>
        <w:jc w:val="left"/>
        <w:textAlignment w:val="baseline"/>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对深汕生态环境科技产业园基础设施及配套项目—园区“七通一平”一期路网工程建设工程涉及的被征地农民实施社会养老保障。</w:t>
      </w:r>
    </w:p>
    <w:p>
      <w:pPr>
        <w:keepNext w:val="0"/>
        <w:keepLines w:val="0"/>
        <w:pageBreakBefore w:val="0"/>
        <w:widowControl/>
        <w:numPr>
          <w:ilvl w:val="0"/>
          <w:numId w:val="1"/>
        </w:numPr>
        <w:kinsoku/>
        <w:wordWrap/>
        <w:overflowPunct w:val="0"/>
        <w:topLinePunct w:val="0"/>
        <w:autoSpaceDE w:val="0"/>
        <w:autoSpaceDN w:val="0"/>
        <w:bidi w:val="0"/>
        <w:adjustRightInd w:val="0"/>
        <w:snapToGrid w:val="0"/>
        <w:spacing w:line="540" w:lineRule="exact"/>
        <w:ind w:firstLine="640" w:firstLineChars="200"/>
        <w:jc w:val="left"/>
        <w:textAlignment w:val="baseline"/>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rPr>
        <w:t>征地社保费补贴对象：深汕生态环境科技产业园基础设施及配套项目—园区“七通一平”一期路网工程建设工程应参加养老保障的被征地农民户数为</w:t>
      </w:r>
      <w:r>
        <w:rPr>
          <w:rFonts w:hint="eastAsia" w:ascii="Times New Roman" w:hAnsi="Times New Roman" w:eastAsia="仿宋_GB2312" w:cs="仿宋_GB2312"/>
          <w:sz w:val="32"/>
          <w:szCs w:val="32"/>
          <w:lang w:val="en-US" w:eastAsia="zh-CN"/>
        </w:rPr>
        <w:t>365</w:t>
      </w:r>
      <w:r>
        <w:rPr>
          <w:rFonts w:hint="eastAsia" w:ascii="Times New Roman" w:hAnsi="Times New Roman" w:eastAsia="仿宋_GB2312" w:cs="仿宋_GB2312"/>
          <w:sz w:val="32"/>
          <w:szCs w:val="32"/>
        </w:rPr>
        <w:t>户（以实际核定户数为准）。</w:t>
      </w:r>
    </w:p>
    <w:p>
      <w:pPr>
        <w:keepNext w:val="0"/>
        <w:keepLines w:val="0"/>
        <w:pageBreakBefore w:val="0"/>
        <w:widowControl/>
        <w:kinsoku/>
        <w:wordWrap/>
        <w:overflowPunct w:val="0"/>
        <w:topLinePunct w:val="0"/>
        <w:autoSpaceDE w:val="0"/>
        <w:autoSpaceDN w:val="0"/>
        <w:bidi w:val="0"/>
        <w:adjustRightInd w:val="0"/>
        <w:snapToGrid w:val="0"/>
        <w:spacing w:line="540" w:lineRule="exact"/>
        <w:ind w:firstLine="640" w:firstLineChars="200"/>
        <w:jc w:val="left"/>
        <w:textAlignment w:val="baseline"/>
        <w:rPr>
          <w:rFonts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三</w:t>
      </w:r>
      <w:r>
        <w:rPr>
          <w:rFonts w:hint="eastAsia" w:ascii="Times New Roman" w:hAnsi="Times New Roman" w:eastAsia="仿宋_GB2312" w:cs="仿宋_GB2312"/>
          <w:sz w:val="32"/>
          <w:szCs w:val="32"/>
        </w:rPr>
        <w:t>、征地社保费筹集。征地面积</w:t>
      </w:r>
      <w:r>
        <w:rPr>
          <w:rFonts w:hint="eastAsia" w:ascii="Times New Roman" w:hAnsi="Times New Roman" w:eastAsia="仿宋_GB2312"/>
          <w:color w:val="000000"/>
          <w:sz w:val="32"/>
          <w:szCs w:val="32"/>
        </w:rPr>
        <w:t>395.0955</w:t>
      </w:r>
      <w:r>
        <w:rPr>
          <w:rFonts w:hint="eastAsia" w:ascii="Times New Roman" w:hAnsi="Times New Roman" w:eastAsia="仿宋_GB2312" w:cs="仿宋_GB2312"/>
          <w:sz w:val="32"/>
          <w:szCs w:val="32"/>
        </w:rPr>
        <w:t>亩，按每亩征收农用地综合区片地价（</w:t>
      </w:r>
      <w:r>
        <w:rPr>
          <w:rFonts w:hint="eastAsia" w:ascii="Times New Roman" w:hAnsi="Times New Roman" w:eastAsia="仿宋_GB2312" w:cs="仿宋_GB2312"/>
          <w:sz w:val="32"/>
          <w:szCs w:val="32"/>
          <w:lang w:val="en-US" w:eastAsia="zh-CN"/>
        </w:rPr>
        <w:t>68000</w:t>
      </w:r>
      <w:r>
        <w:rPr>
          <w:rFonts w:hint="eastAsia" w:ascii="Times New Roman" w:hAnsi="Times New Roman" w:eastAsia="仿宋_GB2312" w:cs="仿宋_GB2312"/>
          <w:sz w:val="32"/>
          <w:szCs w:val="32"/>
        </w:rPr>
        <w:t>元/亩）的</w:t>
      </w:r>
      <w:r>
        <w:rPr>
          <w:rFonts w:ascii="Times New Roman" w:hAnsi="Times New Roman" w:eastAsia="仿宋_GB2312" w:cs="仿宋_GB2312"/>
          <w:sz w:val="32"/>
          <w:szCs w:val="32"/>
        </w:rPr>
        <w:t>26%</w:t>
      </w:r>
      <w:r>
        <w:rPr>
          <w:rFonts w:hint="eastAsia" w:ascii="Times New Roman" w:hAnsi="Times New Roman" w:eastAsia="仿宋_GB2312" w:cs="仿宋_GB2312"/>
          <w:sz w:val="32"/>
          <w:szCs w:val="32"/>
        </w:rPr>
        <w:t>的比例计提，需计提费用</w:t>
      </w:r>
      <w:r>
        <w:rPr>
          <w:rFonts w:hint="eastAsia" w:ascii="Times New Roman" w:hAnsi="Times New Roman" w:eastAsia="仿宋_GB2312" w:cs="仿宋_GB2312"/>
          <w:sz w:val="32"/>
          <w:szCs w:val="32"/>
          <w:highlight w:val="none"/>
          <w:lang w:val="en-US" w:eastAsia="zh-CN"/>
        </w:rPr>
        <w:t>698.5289</w:t>
      </w:r>
      <w:r>
        <w:rPr>
          <w:rFonts w:hint="eastAsia" w:ascii="Times New Roman" w:hAnsi="Times New Roman" w:eastAsia="仿宋_GB2312" w:cs="仿宋_GB2312"/>
          <w:sz w:val="32"/>
          <w:szCs w:val="32"/>
        </w:rPr>
        <w:t>万元。</w:t>
      </w:r>
    </w:p>
    <w:p>
      <w:pPr>
        <w:keepNext w:val="0"/>
        <w:keepLines w:val="0"/>
        <w:pageBreakBefore w:val="0"/>
        <w:widowControl/>
        <w:kinsoku/>
        <w:wordWrap/>
        <w:overflowPunct w:val="0"/>
        <w:topLinePunct w:val="0"/>
        <w:autoSpaceDE w:val="0"/>
        <w:autoSpaceDN w:val="0"/>
        <w:bidi w:val="0"/>
        <w:adjustRightInd w:val="0"/>
        <w:snapToGrid w:val="0"/>
        <w:spacing w:line="540" w:lineRule="exact"/>
        <w:jc w:val="left"/>
        <w:textAlignment w:val="baseline"/>
        <w:rPr>
          <w:rFonts w:ascii="仿宋_GB2312" w:hAnsi="Times New Roman" w:eastAsia="仿宋_GB2312"/>
          <w:sz w:val="32"/>
          <w:szCs w:val="32"/>
        </w:rPr>
      </w:pPr>
    </w:p>
    <w:p>
      <w:pPr>
        <w:keepNext w:val="0"/>
        <w:keepLines w:val="0"/>
        <w:pageBreakBefore w:val="0"/>
        <w:widowControl/>
        <w:kinsoku/>
        <w:wordWrap/>
        <w:overflowPunct w:val="0"/>
        <w:topLinePunct w:val="0"/>
        <w:autoSpaceDE w:val="0"/>
        <w:autoSpaceDN w:val="0"/>
        <w:bidi w:val="0"/>
        <w:adjustRightInd w:val="0"/>
        <w:snapToGrid w:val="0"/>
        <w:spacing w:line="540" w:lineRule="exact"/>
        <w:ind w:right="420" w:rightChars="200"/>
        <w:jc w:val="center"/>
        <w:textAlignment w:val="baseline"/>
        <w:rPr>
          <w:rFonts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rPr>
        <w:t>深圳市深汕特别合作区统战和社会建设局</w:t>
      </w:r>
    </w:p>
    <w:p>
      <w:pPr>
        <w:keepNext w:val="0"/>
        <w:keepLines w:val="0"/>
        <w:pageBreakBefore w:val="0"/>
        <w:widowControl/>
        <w:kinsoku/>
        <w:wordWrap/>
        <w:overflowPunct w:val="0"/>
        <w:topLinePunct w:val="0"/>
        <w:autoSpaceDE w:val="0"/>
        <w:autoSpaceDN w:val="0"/>
        <w:bidi w:val="0"/>
        <w:adjustRightInd w:val="0"/>
        <w:snapToGrid w:val="0"/>
        <w:spacing w:line="540" w:lineRule="exact"/>
        <w:ind w:right="420" w:rightChars="200" w:firstLine="4480" w:firstLineChars="1400"/>
        <w:jc w:val="both"/>
        <w:textAlignment w:val="baseline"/>
        <w:rPr>
          <w:rFonts w:ascii="Times New Roman" w:hAnsi="Times New Roman" w:eastAsia="仿宋_GB2312" w:cs="仿宋_GB2312"/>
          <w:sz w:val="32"/>
          <w:szCs w:val="32"/>
        </w:rPr>
      </w:pPr>
      <w:bookmarkStart w:id="0" w:name="_GoBack"/>
      <w:bookmarkEnd w:id="0"/>
      <w:r>
        <w:rPr>
          <w:rFonts w:hint="eastAsia" w:ascii="Times New Roman" w:hAnsi="Times New Roman" w:eastAsia="仿宋_GB2312" w:cs="仿宋_GB2312"/>
          <w:sz w:val="32"/>
          <w:szCs w:val="32"/>
        </w:rPr>
        <w:t>2</w:t>
      </w:r>
      <w:r>
        <w:rPr>
          <w:rFonts w:ascii="Times New Roman" w:hAnsi="Times New Roman" w:eastAsia="仿宋_GB2312" w:cs="仿宋_GB2312"/>
          <w:sz w:val="32"/>
          <w:szCs w:val="32"/>
        </w:rPr>
        <w:t>02</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年</w:t>
      </w:r>
      <w:r>
        <w:rPr>
          <w:rFonts w:hint="default" w:ascii="Times New Roman" w:hAnsi="Times New Roman" w:eastAsia="仿宋_GB2312" w:cs="仿宋_GB2312"/>
          <w:sz w:val="32"/>
          <w:szCs w:val="32"/>
          <w:lang w:val="en" w:eastAsia="zh-CN"/>
        </w:rPr>
        <w:t>9</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11</w:t>
      </w:r>
      <w:r>
        <w:rPr>
          <w:rFonts w:hint="eastAsia" w:ascii="Times New Roman" w:hAnsi="Times New Roman" w:eastAsia="仿宋_GB2312" w:cs="仿宋_GB2312"/>
          <w:sz w:val="32"/>
          <w:szCs w:val="32"/>
        </w:rPr>
        <w:t>日</w:t>
      </w:r>
    </w:p>
    <w:sectPr>
      <w:pgSz w:w="11906" w:h="16838"/>
      <w:pgMar w:top="2098" w:right="1474" w:bottom="1984" w:left="1587" w:header="851" w:footer="992" w:gutter="0"/>
      <w:cols w:space="425" w:num="1"/>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方正黑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DF139F"/>
    <w:multiLevelType w:val="singleLevel"/>
    <w:tmpl w:val="F2DF139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3B4409"/>
    <w:rsid w:val="0001416D"/>
    <w:rsid w:val="000A4C82"/>
    <w:rsid w:val="000C5933"/>
    <w:rsid w:val="000D05C2"/>
    <w:rsid w:val="001015C6"/>
    <w:rsid w:val="00105439"/>
    <w:rsid w:val="001C1C0E"/>
    <w:rsid w:val="002314C4"/>
    <w:rsid w:val="00260A2A"/>
    <w:rsid w:val="00262B9F"/>
    <w:rsid w:val="002B3348"/>
    <w:rsid w:val="002B4154"/>
    <w:rsid w:val="002F7193"/>
    <w:rsid w:val="00336482"/>
    <w:rsid w:val="003B59A1"/>
    <w:rsid w:val="003D520A"/>
    <w:rsid w:val="003F4122"/>
    <w:rsid w:val="0041494C"/>
    <w:rsid w:val="0045249B"/>
    <w:rsid w:val="00460DDE"/>
    <w:rsid w:val="00466C87"/>
    <w:rsid w:val="004B22F7"/>
    <w:rsid w:val="004E62C9"/>
    <w:rsid w:val="00505C3C"/>
    <w:rsid w:val="005574B0"/>
    <w:rsid w:val="005B4C23"/>
    <w:rsid w:val="00612610"/>
    <w:rsid w:val="00634B94"/>
    <w:rsid w:val="00643A2B"/>
    <w:rsid w:val="00661CAB"/>
    <w:rsid w:val="006A481A"/>
    <w:rsid w:val="006B3B19"/>
    <w:rsid w:val="006D63FD"/>
    <w:rsid w:val="006F6B21"/>
    <w:rsid w:val="00707879"/>
    <w:rsid w:val="00711D93"/>
    <w:rsid w:val="007643A0"/>
    <w:rsid w:val="007D03D7"/>
    <w:rsid w:val="007D1A94"/>
    <w:rsid w:val="007E20DD"/>
    <w:rsid w:val="007E7ABF"/>
    <w:rsid w:val="007F77B9"/>
    <w:rsid w:val="00874B4D"/>
    <w:rsid w:val="008A614F"/>
    <w:rsid w:val="008D4ADB"/>
    <w:rsid w:val="008D7247"/>
    <w:rsid w:val="008F0765"/>
    <w:rsid w:val="009022F0"/>
    <w:rsid w:val="00964ED7"/>
    <w:rsid w:val="009852D4"/>
    <w:rsid w:val="009B5727"/>
    <w:rsid w:val="009C2B87"/>
    <w:rsid w:val="009C3043"/>
    <w:rsid w:val="009C6F9D"/>
    <w:rsid w:val="00A83D88"/>
    <w:rsid w:val="00A91A3A"/>
    <w:rsid w:val="00B14D59"/>
    <w:rsid w:val="00B2388D"/>
    <w:rsid w:val="00B450AB"/>
    <w:rsid w:val="00B73DCB"/>
    <w:rsid w:val="00BF396F"/>
    <w:rsid w:val="00BF6CB8"/>
    <w:rsid w:val="00C163E6"/>
    <w:rsid w:val="00C4373E"/>
    <w:rsid w:val="00C46210"/>
    <w:rsid w:val="00C546AB"/>
    <w:rsid w:val="00C5550B"/>
    <w:rsid w:val="00C83A8A"/>
    <w:rsid w:val="00CE5E55"/>
    <w:rsid w:val="00D168A7"/>
    <w:rsid w:val="00D64CD6"/>
    <w:rsid w:val="00D67756"/>
    <w:rsid w:val="00D90377"/>
    <w:rsid w:val="00D97638"/>
    <w:rsid w:val="00DA5883"/>
    <w:rsid w:val="00DC5F53"/>
    <w:rsid w:val="00E26B49"/>
    <w:rsid w:val="00E41F20"/>
    <w:rsid w:val="00E70AE5"/>
    <w:rsid w:val="00E76C2F"/>
    <w:rsid w:val="00EB24FF"/>
    <w:rsid w:val="00EB4412"/>
    <w:rsid w:val="00EC433C"/>
    <w:rsid w:val="00F11BCF"/>
    <w:rsid w:val="00F17B86"/>
    <w:rsid w:val="00F274FF"/>
    <w:rsid w:val="00F3102A"/>
    <w:rsid w:val="00F7564A"/>
    <w:rsid w:val="00F94382"/>
    <w:rsid w:val="00FC0AFB"/>
    <w:rsid w:val="0DBB473D"/>
    <w:rsid w:val="20276E2E"/>
    <w:rsid w:val="2A554B8C"/>
    <w:rsid w:val="2FEC2DA8"/>
    <w:rsid w:val="348D0516"/>
    <w:rsid w:val="37B77522"/>
    <w:rsid w:val="3DDB32CD"/>
    <w:rsid w:val="3EBF362B"/>
    <w:rsid w:val="3F9A4E22"/>
    <w:rsid w:val="47FFCAF2"/>
    <w:rsid w:val="5FBF63FB"/>
    <w:rsid w:val="5FFF7883"/>
    <w:rsid w:val="62EF378B"/>
    <w:rsid w:val="63A7C600"/>
    <w:rsid w:val="677E4667"/>
    <w:rsid w:val="693C2562"/>
    <w:rsid w:val="6B4A2051"/>
    <w:rsid w:val="73DD9737"/>
    <w:rsid w:val="763B4409"/>
    <w:rsid w:val="77EC9EC1"/>
    <w:rsid w:val="7AFF17DF"/>
    <w:rsid w:val="7BD935EA"/>
    <w:rsid w:val="7EA51F7A"/>
    <w:rsid w:val="7EAF155A"/>
    <w:rsid w:val="7EAF5776"/>
    <w:rsid w:val="7FBDD649"/>
    <w:rsid w:val="7FF716EC"/>
    <w:rsid w:val="7FFAD33C"/>
    <w:rsid w:val="7FFB1AA0"/>
    <w:rsid w:val="7FFB8ADF"/>
    <w:rsid w:val="7FFF2192"/>
    <w:rsid w:val="8EC7BC93"/>
    <w:rsid w:val="9FFD159B"/>
    <w:rsid w:val="A97F578E"/>
    <w:rsid w:val="AFBD6B73"/>
    <w:rsid w:val="BAEE7BFD"/>
    <w:rsid w:val="BFFBA22A"/>
    <w:rsid w:val="C7AF787E"/>
    <w:rsid w:val="CEFFBD8E"/>
    <w:rsid w:val="CF4DA8E6"/>
    <w:rsid w:val="D9FD294B"/>
    <w:rsid w:val="DE7FC53E"/>
    <w:rsid w:val="DFFFDFE7"/>
    <w:rsid w:val="E5FEFB8A"/>
    <w:rsid w:val="E6F7DFE6"/>
    <w:rsid w:val="EDE3E7F1"/>
    <w:rsid w:val="EEF75E76"/>
    <w:rsid w:val="EF7B2D13"/>
    <w:rsid w:val="EFE2B96F"/>
    <w:rsid w:val="F279FA10"/>
    <w:rsid w:val="F3E31290"/>
    <w:rsid w:val="F57FA34C"/>
    <w:rsid w:val="F6F68467"/>
    <w:rsid w:val="F795E275"/>
    <w:rsid w:val="F7D5A486"/>
    <w:rsid w:val="F8E36394"/>
    <w:rsid w:val="FAFBFDF8"/>
    <w:rsid w:val="FBBF58B8"/>
    <w:rsid w:val="FBC54902"/>
    <w:rsid w:val="FF6BE35D"/>
    <w:rsid w:val="FF9F7FFC"/>
    <w:rsid w:val="FFBF5A96"/>
    <w:rsid w:val="FFDF69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3">
    <w:name w:val="footer"/>
    <w:basedOn w:val="1"/>
    <w:link w:val="8"/>
    <w:qFormat/>
    <w:uiPriority w:val="0"/>
    <w:pPr>
      <w:tabs>
        <w:tab w:val="center" w:pos="4153"/>
        <w:tab w:val="right" w:pos="8306"/>
      </w:tabs>
    </w:pPr>
    <w:rPr>
      <w:sz w:val="18"/>
      <w:szCs w:val="18"/>
    </w:rPr>
  </w:style>
  <w:style w:type="paragraph" w:styleId="4">
    <w:name w:val="header"/>
    <w:basedOn w:val="1"/>
    <w:link w:val="7"/>
    <w:qFormat/>
    <w:uiPriority w:val="0"/>
    <w:pPr>
      <w:pBdr>
        <w:bottom w:val="single" w:color="auto" w:sz="6" w:space="1"/>
      </w:pBdr>
      <w:tabs>
        <w:tab w:val="center" w:pos="4153"/>
        <w:tab w:val="right" w:pos="8306"/>
      </w:tabs>
      <w:jc w:val="center"/>
    </w:pPr>
    <w:rPr>
      <w:sz w:val="18"/>
      <w:szCs w:val="18"/>
    </w:rPr>
  </w:style>
  <w:style w:type="character" w:customStyle="1" w:styleId="7">
    <w:name w:val="页眉 字符"/>
    <w:basedOn w:val="6"/>
    <w:link w:val="4"/>
    <w:qFormat/>
    <w:uiPriority w:val="0"/>
    <w:rPr>
      <w:rFonts w:ascii="Arial" w:hAnsi="Arial" w:eastAsia="Arial" w:cs="Arial"/>
      <w:snapToGrid w:val="0"/>
      <w:color w:val="000000"/>
      <w:sz w:val="18"/>
      <w:szCs w:val="18"/>
    </w:rPr>
  </w:style>
  <w:style w:type="character" w:customStyle="1" w:styleId="8">
    <w:name w:val="页脚 字符"/>
    <w:basedOn w:val="6"/>
    <w:link w:val="3"/>
    <w:qFormat/>
    <w:uiPriority w:val="0"/>
    <w:rPr>
      <w:rFonts w:ascii="Arial" w:hAnsi="Arial" w:eastAsia="Arial" w:cs="Arial"/>
      <w:snapToGrid w:val="0"/>
      <w:color w:val="000000"/>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71</Words>
  <Characters>405</Characters>
  <Lines>3</Lines>
  <Paragraphs>1</Paragraphs>
  <TotalTime>13</TotalTime>
  <ScaleCrop>false</ScaleCrop>
  <LinksUpToDate>false</LinksUpToDate>
  <CharactersWithSpaces>475</CharactersWithSpaces>
  <Application>WPS Office_11.8.2.12303_F1E327BC-269C-435d-A152-05C5408002CA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2023-12-05T15:55:00Z</dcterms:created>
  <dc:creator>咸鱼本鱼</dc:creator>
  <cp:lastModifiedBy>sssuper</cp:lastModifiedBy>
  <cp:lastPrinted>2025-02-16T01:40:00Z</cp:lastPrinted>
  <dcterms:modified xsi:type="dcterms:W3CDTF">2026-08-06T14:06:55Z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2052-11.8.2.12303</vt:lpwstr>
  </property>
  <property fmtid="{D5CDD505-2E9C-101B-9397-08002B2CF9AE}" pid="3" name="ICV">
    <vt:lpwstr>3C7CA625765C9B4C7F24746ADC86BA61</vt:lpwstr>
  </property>
</Properties>
</file>