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wordWrap/>
        <w:topLinePunct w:val="0"/>
        <w:autoSpaceDE w:val="0"/>
        <w:autoSpaceDN w:val="0"/>
        <w:bidi w:val="0"/>
        <w:adjustRightInd w:val="0"/>
        <w:snapToGrid w:val="0"/>
        <w:spacing w:line="579" w:lineRule="exact"/>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关于深圳市深汕特别合作区</w:t>
      </w:r>
      <w:r>
        <w:rPr>
          <w:rFonts w:hint="eastAsia" w:ascii="方正小标宋简体" w:hAnsi="方正小标宋简体" w:eastAsia="方正小标宋简体" w:cs="方正小标宋简体"/>
          <w:sz w:val="44"/>
          <w:szCs w:val="44"/>
          <w:lang w:val="en-US" w:eastAsia="zh-CN"/>
        </w:rPr>
        <w:t>202</w:t>
      </w:r>
      <w:r>
        <w:rPr>
          <w:rFonts w:hint="default" w:ascii="方正小标宋简体" w:hAnsi="方正小标宋简体" w:eastAsia="方正小标宋简体" w:cs="方正小标宋简体"/>
          <w:sz w:val="44"/>
          <w:szCs w:val="44"/>
          <w:lang w:val="en" w:eastAsia="zh-CN"/>
        </w:rPr>
        <w:t>5</w:t>
      </w:r>
      <w:r>
        <w:rPr>
          <w:rFonts w:hint="eastAsia" w:ascii="方正小标宋简体" w:hAnsi="方正小标宋简体" w:eastAsia="方正小标宋简体" w:cs="方正小标宋简体"/>
          <w:sz w:val="44"/>
          <w:szCs w:val="44"/>
          <w:lang w:val="en-US" w:eastAsia="zh-CN"/>
        </w:rPr>
        <w:t>年度</w:t>
      </w:r>
    </w:p>
    <w:p>
      <w:pPr>
        <w:keepNext w:val="0"/>
        <w:keepLines w:val="0"/>
        <w:pageBreakBefore w:val="0"/>
        <w:widowControl/>
        <w:wordWrap/>
        <w:topLinePunct w:val="0"/>
        <w:autoSpaceDE w:val="0"/>
        <w:autoSpaceDN w:val="0"/>
        <w:bidi w:val="0"/>
        <w:adjustRightInd w:val="0"/>
        <w:snapToGrid w:val="0"/>
        <w:spacing w:line="579"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第二十九批次</w:t>
      </w:r>
      <w:r>
        <w:rPr>
          <w:rFonts w:hint="eastAsia" w:ascii="方正小标宋简体" w:hAnsi="方正小标宋简体" w:eastAsia="方正小标宋简体" w:cs="方正小标宋简体"/>
          <w:sz w:val="44"/>
          <w:szCs w:val="44"/>
        </w:rPr>
        <w:t>城镇建设用地项目</w:t>
      </w:r>
    </w:p>
    <w:p>
      <w:pPr>
        <w:keepNext w:val="0"/>
        <w:keepLines w:val="0"/>
        <w:pageBreakBefore w:val="0"/>
        <w:widowControl/>
        <w:wordWrap/>
        <w:topLinePunct w:val="0"/>
        <w:autoSpaceDE w:val="0"/>
        <w:autoSpaceDN w:val="0"/>
        <w:bidi w:val="0"/>
        <w:adjustRightInd w:val="0"/>
        <w:snapToGrid w:val="0"/>
        <w:spacing w:line="579"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被征地农民养老保障方案</w:t>
      </w:r>
    </w:p>
    <w:p>
      <w:pPr>
        <w:keepNext w:val="0"/>
        <w:keepLines w:val="0"/>
        <w:pageBreakBefore w:val="0"/>
        <w:widowControl/>
        <w:wordWrap/>
        <w:topLinePunct w:val="0"/>
        <w:autoSpaceDE w:val="0"/>
        <w:autoSpaceDN w:val="0"/>
        <w:bidi w:val="0"/>
        <w:adjustRightInd w:val="0"/>
        <w:snapToGrid w:val="0"/>
        <w:spacing w:line="579" w:lineRule="exact"/>
        <w:jc w:val="left"/>
        <w:textAlignment w:val="baseline"/>
        <w:rPr>
          <w:rFonts w:ascii="仿宋_GB2312" w:eastAsia="仿宋_GB2312"/>
          <w:sz w:val="32"/>
          <w:szCs w:val="32"/>
        </w:rPr>
      </w:pPr>
    </w:p>
    <w:p>
      <w:pPr>
        <w:keepNext w:val="0"/>
        <w:keepLines w:val="0"/>
        <w:pageBreakBefore w:val="0"/>
        <w:widowControl/>
        <w:kinsoku/>
        <w:wordWrap/>
        <w:overflowPunct w:val="0"/>
        <w:topLinePunct w:val="0"/>
        <w:autoSpaceDE w:val="0"/>
        <w:autoSpaceDN w:val="0"/>
        <w:bidi w:val="0"/>
        <w:adjustRightInd w:val="0"/>
        <w:snapToGrid w:val="0"/>
        <w:spacing w:line="579"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土地管理法》《关于切实做好被征地农民社会保障工作有关问题的通知》（劳社部发〔2007〕14号）和《广东省人民政府办公厅转发省人力资源社会保障厅关于进一步完善我省被征地农民养老保障政策意见的通知》（粤府办〔2021〕22号）有关规定精神，拟定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二十九</w:t>
      </w:r>
      <w:r>
        <w:rPr>
          <w:rFonts w:hint="eastAsia" w:ascii="仿宋_GB2312" w:hAnsi="仿宋_GB2312" w:eastAsia="仿宋_GB2312" w:cs="仿宋_GB2312"/>
          <w:sz w:val="32"/>
          <w:szCs w:val="32"/>
        </w:rPr>
        <w:t>批次城镇建设用地项目被征地农民养老保障方案如下：</w:t>
      </w:r>
    </w:p>
    <w:p>
      <w:pPr>
        <w:keepNext w:val="0"/>
        <w:keepLines w:val="0"/>
        <w:pageBreakBefore w:val="0"/>
        <w:widowControl/>
        <w:numPr>
          <w:ilvl w:val="0"/>
          <w:numId w:val="1"/>
        </w:numPr>
        <w:kinsoku/>
        <w:wordWrap/>
        <w:overflowPunct w:val="0"/>
        <w:topLinePunct w:val="0"/>
        <w:autoSpaceDE w:val="0"/>
        <w:autoSpaceDN w:val="0"/>
        <w:bidi w:val="0"/>
        <w:adjustRightInd w:val="0"/>
        <w:snapToGrid w:val="0"/>
        <w:spacing w:line="579"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二十九</w:t>
      </w:r>
      <w:r>
        <w:rPr>
          <w:rFonts w:hint="eastAsia" w:ascii="仿宋_GB2312" w:hAnsi="仿宋_GB2312" w:eastAsia="仿宋_GB2312" w:cs="仿宋_GB2312"/>
          <w:sz w:val="32"/>
          <w:szCs w:val="32"/>
        </w:rPr>
        <w:t>批次城镇建设用地项目涉及的被征地农民实施社会养老保障。</w:t>
      </w:r>
    </w:p>
    <w:p>
      <w:pPr>
        <w:keepNext w:val="0"/>
        <w:keepLines w:val="0"/>
        <w:pageBreakBefore w:val="0"/>
        <w:widowControl/>
        <w:numPr>
          <w:ilvl w:val="0"/>
          <w:numId w:val="1"/>
        </w:numPr>
        <w:kinsoku/>
        <w:wordWrap/>
        <w:overflowPunct w:val="0"/>
        <w:topLinePunct w:val="0"/>
        <w:autoSpaceDE w:val="0"/>
        <w:autoSpaceDN w:val="0"/>
        <w:bidi w:val="0"/>
        <w:adjustRightInd w:val="0"/>
        <w:snapToGrid w:val="0"/>
        <w:spacing w:line="579" w:lineRule="exact"/>
        <w:ind w:firstLine="640" w:firstLineChars="200"/>
        <w:jc w:val="left"/>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征地社保费补贴对象：深圳市深汕特别合作区202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二十九</w:t>
      </w:r>
      <w:r>
        <w:rPr>
          <w:rFonts w:hint="eastAsia" w:ascii="仿宋_GB2312" w:hAnsi="仿宋_GB2312" w:eastAsia="仿宋_GB2312" w:cs="仿宋_GB2312"/>
          <w:sz w:val="32"/>
          <w:szCs w:val="32"/>
        </w:rPr>
        <w:t>批次城镇建设用地项目应参加养老保障的被征地农民户数为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户（以实际核定户数为准）。</w:t>
      </w:r>
    </w:p>
    <w:p>
      <w:pPr>
        <w:keepNext w:val="0"/>
        <w:keepLines w:val="0"/>
        <w:pageBreakBefore w:val="0"/>
        <w:widowControl/>
        <w:kinsoku/>
        <w:wordWrap/>
        <w:overflowPunct w:val="0"/>
        <w:topLinePunct w:val="0"/>
        <w:autoSpaceDE w:val="0"/>
        <w:autoSpaceDN w:val="0"/>
        <w:bidi w:val="0"/>
        <w:adjustRightInd w:val="0"/>
        <w:snapToGrid w:val="0"/>
        <w:spacing w:line="579"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、征地社保费筹集。征地面积</w:t>
      </w:r>
      <w:r>
        <w:rPr>
          <w:rFonts w:hint="eastAsia" w:ascii="仿宋_GB2312" w:hAnsi="仿宋_GB2312" w:eastAsia="仿宋_GB2312" w:cs="仿宋_GB2312"/>
          <w:sz w:val="32"/>
          <w:szCs w:val="32"/>
          <w:lang w:val="en-US" w:eastAsia="zh-CN"/>
        </w:rPr>
        <w:t>3.0405</w:t>
      </w:r>
      <w:r>
        <w:rPr>
          <w:rFonts w:hint="eastAsia" w:ascii="仿宋_GB2312" w:hAnsi="仿宋_GB2312" w:eastAsia="仿宋_GB2312" w:cs="仿宋_GB2312"/>
          <w:sz w:val="32"/>
          <w:szCs w:val="32"/>
        </w:rPr>
        <w:t>亩，按每亩征收农用地综合区片地价（</w:t>
      </w:r>
      <w:r>
        <w:rPr>
          <w:rFonts w:hint="eastAsia" w:ascii="仿宋_GB2312" w:hAnsi="仿宋_GB2312" w:eastAsia="仿宋_GB2312" w:cs="仿宋_GB2312"/>
          <w:sz w:val="32"/>
          <w:szCs w:val="32"/>
          <w:lang w:val="en-US" w:eastAsia="zh-CN"/>
        </w:rPr>
        <w:t>68000</w:t>
      </w:r>
      <w:r>
        <w:rPr>
          <w:rFonts w:hint="eastAsia" w:ascii="仿宋_GB2312" w:hAnsi="仿宋_GB2312" w:eastAsia="仿宋_GB2312" w:cs="仿宋_GB2312"/>
          <w:sz w:val="32"/>
          <w:szCs w:val="32"/>
        </w:rPr>
        <w:t>元/亩）的26%的比例计提，需计提费用</w:t>
      </w:r>
      <w:r>
        <w:rPr>
          <w:rFonts w:hint="eastAsia" w:ascii="仿宋_GB2312" w:hAnsi="仿宋_GB2312" w:eastAsia="仿宋_GB2312" w:cs="仿宋_GB2312"/>
          <w:sz w:val="32"/>
          <w:szCs w:val="32"/>
          <w:highlight w:val="none"/>
          <w:lang w:val="en-US" w:eastAsia="zh-CN"/>
        </w:rPr>
        <w:t>5.3757</w:t>
      </w:r>
      <w:r>
        <w:rPr>
          <w:rFonts w:hint="eastAsia" w:ascii="仿宋_GB2312" w:hAnsi="仿宋_GB2312" w:eastAsia="仿宋_GB2312" w:cs="仿宋_GB2312"/>
          <w:sz w:val="32"/>
          <w:szCs w:val="32"/>
        </w:rPr>
        <w:t>万元。</w:t>
      </w:r>
    </w:p>
    <w:p>
      <w:pPr>
        <w:keepNext w:val="0"/>
        <w:keepLines w:val="0"/>
        <w:pageBreakBefore w:val="0"/>
        <w:widowControl/>
        <w:kinsoku/>
        <w:wordWrap/>
        <w:overflowPunct w:val="0"/>
        <w:topLinePunct w:val="0"/>
        <w:autoSpaceDE w:val="0"/>
        <w:autoSpaceDN w:val="0"/>
        <w:bidi w:val="0"/>
        <w:adjustRightInd w:val="0"/>
        <w:snapToGrid w:val="0"/>
        <w:spacing w:line="579" w:lineRule="exact"/>
        <w:jc w:val="left"/>
        <w:textAlignment w:val="baseline"/>
        <w:rPr>
          <w:rFonts w:hint="eastAsia" w:ascii="仿宋_GB2312" w:hAnsi="仿宋_GB2312" w:eastAsia="仿宋_GB2312" w:cs="仿宋_GB2312"/>
          <w:sz w:val="32"/>
          <w:szCs w:val="32"/>
        </w:rPr>
      </w:pPr>
    </w:p>
    <w:p>
      <w:pPr>
        <w:keepNext w:val="0"/>
        <w:keepLines w:val="0"/>
        <w:pageBreakBefore w:val="0"/>
        <w:widowControl/>
        <w:kinsoku/>
        <w:wordWrap/>
        <w:overflowPunct w:val="0"/>
        <w:topLinePunct w:val="0"/>
        <w:autoSpaceDE w:val="0"/>
        <w:autoSpaceDN w:val="0"/>
        <w:bidi w:val="0"/>
        <w:adjustRightInd w:val="0"/>
        <w:snapToGrid w:val="0"/>
        <w:spacing w:line="579" w:lineRule="exact"/>
        <w:ind w:right="420" w:rightChars="200" w:firstLine="2560" w:firstLineChars="8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深圳市深汕特别合作区统战和社会建设局</w:t>
      </w:r>
    </w:p>
    <w:p>
      <w:pPr>
        <w:keepNext w:val="0"/>
        <w:keepLines w:val="0"/>
        <w:pageBreakBefore w:val="0"/>
        <w:widowControl/>
        <w:kinsoku/>
        <w:wordWrap/>
        <w:overflowPunct w:val="0"/>
        <w:topLinePunct w:val="0"/>
        <w:autoSpaceDE w:val="0"/>
        <w:autoSpaceDN w:val="0"/>
        <w:bidi w:val="0"/>
        <w:adjustRightInd w:val="0"/>
        <w:snapToGrid w:val="0"/>
        <w:spacing w:line="579" w:lineRule="exact"/>
        <w:ind w:right="420" w:rightChars="200" w:firstLine="5120" w:firstLineChars="1600"/>
        <w:jc w:val="left"/>
        <w:textAlignment w:val="baseline"/>
        <w:rPr>
          <w:rFonts w:ascii="Times New Roman" w:hAnsi="Times New Roman"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11</w:t>
      </w:r>
      <w:bookmarkStart w:id="0" w:name="_GoBack"/>
      <w:bookmarkEnd w:id="0"/>
      <w:r>
        <w:rPr>
          <w:rFonts w:hint="eastAsia" w:ascii="仿宋_GB2312" w:hAnsi="仿宋_GB2312" w:eastAsia="仿宋_GB2312" w:cs="仿宋_GB2312"/>
          <w:sz w:val="32"/>
          <w:szCs w:val="32"/>
        </w:rPr>
        <w:t>日</w:t>
      </w:r>
      <w:r>
        <w:rPr>
          <w:rFonts w:hint="eastAsia" w:ascii="Times New Roman" w:hAnsi="Times New Roman" w:eastAsia="仿宋_GB2312" w:cs="仿宋_GB2312"/>
          <w:sz w:val="32"/>
          <w:szCs w:val="32"/>
        </w:rPr>
        <w:t xml:space="preserve">                 </w:t>
      </w:r>
    </w:p>
    <w:sectPr>
      <w:pgSz w:w="11906" w:h="16838"/>
      <w:pgMar w:top="2098" w:right="1474" w:bottom="1984" w:left="1587" w:header="851" w:footer="992" w:gutter="0"/>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F139F"/>
    <w:multiLevelType w:val="singleLevel"/>
    <w:tmpl w:val="F2DF139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3B4409"/>
    <w:rsid w:val="0001416D"/>
    <w:rsid w:val="000A4C82"/>
    <w:rsid w:val="000C5933"/>
    <w:rsid w:val="000D05C2"/>
    <w:rsid w:val="001015C6"/>
    <w:rsid w:val="00105439"/>
    <w:rsid w:val="001C1C0E"/>
    <w:rsid w:val="002314C4"/>
    <w:rsid w:val="00260A2A"/>
    <w:rsid w:val="00262B9F"/>
    <w:rsid w:val="002B3348"/>
    <w:rsid w:val="002B4154"/>
    <w:rsid w:val="002F7193"/>
    <w:rsid w:val="00336482"/>
    <w:rsid w:val="003B59A1"/>
    <w:rsid w:val="003D520A"/>
    <w:rsid w:val="003F4122"/>
    <w:rsid w:val="0041494C"/>
    <w:rsid w:val="0045249B"/>
    <w:rsid w:val="00460DDE"/>
    <w:rsid w:val="00466C87"/>
    <w:rsid w:val="004B22F7"/>
    <w:rsid w:val="004E62C9"/>
    <w:rsid w:val="00505C3C"/>
    <w:rsid w:val="005574B0"/>
    <w:rsid w:val="005B4C23"/>
    <w:rsid w:val="00612610"/>
    <w:rsid w:val="00634B94"/>
    <w:rsid w:val="00643A2B"/>
    <w:rsid w:val="00661CAB"/>
    <w:rsid w:val="006A481A"/>
    <w:rsid w:val="006B3B19"/>
    <w:rsid w:val="006D63FD"/>
    <w:rsid w:val="006F6B21"/>
    <w:rsid w:val="00707879"/>
    <w:rsid w:val="00711D93"/>
    <w:rsid w:val="007643A0"/>
    <w:rsid w:val="007D03D7"/>
    <w:rsid w:val="007D1A94"/>
    <w:rsid w:val="007E20DD"/>
    <w:rsid w:val="007E7ABF"/>
    <w:rsid w:val="007F77B9"/>
    <w:rsid w:val="00874B4D"/>
    <w:rsid w:val="008A614F"/>
    <w:rsid w:val="008D4ADB"/>
    <w:rsid w:val="008D7247"/>
    <w:rsid w:val="008F0765"/>
    <w:rsid w:val="009022F0"/>
    <w:rsid w:val="00964ED7"/>
    <w:rsid w:val="009852D4"/>
    <w:rsid w:val="009B5727"/>
    <w:rsid w:val="009C2B87"/>
    <w:rsid w:val="009C3043"/>
    <w:rsid w:val="009C6F9D"/>
    <w:rsid w:val="00A83D88"/>
    <w:rsid w:val="00A91A3A"/>
    <w:rsid w:val="00B14D59"/>
    <w:rsid w:val="00B2388D"/>
    <w:rsid w:val="00B450AB"/>
    <w:rsid w:val="00B73DCB"/>
    <w:rsid w:val="00BF396F"/>
    <w:rsid w:val="00BF6CB8"/>
    <w:rsid w:val="00C163E6"/>
    <w:rsid w:val="00C4373E"/>
    <w:rsid w:val="00C46210"/>
    <w:rsid w:val="00C546AB"/>
    <w:rsid w:val="00C5550B"/>
    <w:rsid w:val="00C83A8A"/>
    <w:rsid w:val="00CE5E55"/>
    <w:rsid w:val="00D168A7"/>
    <w:rsid w:val="00D64CD6"/>
    <w:rsid w:val="00D67756"/>
    <w:rsid w:val="00D90377"/>
    <w:rsid w:val="00D97638"/>
    <w:rsid w:val="00DA5883"/>
    <w:rsid w:val="00DC5F53"/>
    <w:rsid w:val="00E26B49"/>
    <w:rsid w:val="00E41F20"/>
    <w:rsid w:val="00E70AE5"/>
    <w:rsid w:val="00E76C2F"/>
    <w:rsid w:val="00EB24FF"/>
    <w:rsid w:val="00EB4412"/>
    <w:rsid w:val="00EC433C"/>
    <w:rsid w:val="00F11BCF"/>
    <w:rsid w:val="00F17B86"/>
    <w:rsid w:val="00F274FF"/>
    <w:rsid w:val="00F3102A"/>
    <w:rsid w:val="00F7564A"/>
    <w:rsid w:val="00F94382"/>
    <w:rsid w:val="00FC0AFB"/>
    <w:rsid w:val="0DBB473D"/>
    <w:rsid w:val="20276E2E"/>
    <w:rsid w:val="270F14E4"/>
    <w:rsid w:val="2A554B8C"/>
    <w:rsid w:val="2FEC2DA8"/>
    <w:rsid w:val="348D0516"/>
    <w:rsid w:val="37B77522"/>
    <w:rsid w:val="3DDB32CD"/>
    <w:rsid w:val="3EBF362B"/>
    <w:rsid w:val="47FFCAF2"/>
    <w:rsid w:val="54FD4D5B"/>
    <w:rsid w:val="5A9500E4"/>
    <w:rsid w:val="5FFF7883"/>
    <w:rsid w:val="62EF378B"/>
    <w:rsid w:val="63A7C600"/>
    <w:rsid w:val="677E4667"/>
    <w:rsid w:val="693C2562"/>
    <w:rsid w:val="6B4A2051"/>
    <w:rsid w:val="73DD9737"/>
    <w:rsid w:val="763B4409"/>
    <w:rsid w:val="76BFF8E5"/>
    <w:rsid w:val="77EC9EC1"/>
    <w:rsid w:val="7AFF17DF"/>
    <w:rsid w:val="7BD935EA"/>
    <w:rsid w:val="7EA51F7A"/>
    <w:rsid w:val="7EAF155A"/>
    <w:rsid w:val="7FBDD649"/>
    <w:rsid w:val="7FF716EC"/>
    <w:rsid w:val="7FFAD33C"/>
    <w:rsid w:val="7FFB1AA0"/>
    <w:rsid w:val="7FFB8ADF"/>
    <w:rsid w:val="7FFF2192"/>
    <w:rsid w:val="8EC7BC93"/>
    <w:rsid w:val="99750FAE"/>
    <w:rsid w:val="9FFD159B"/>
    <w:rsid w:val="A97F578E"/>
    <w:rsid w:val="AFBD6B73"/>
    <w:rsid w:val="BAEE7BFD"/>
    <w:rsid w:val="BFFBA22A"/>
    <w:rsid w:val="C7AF787E"/>
    <w:rsid w:val="CEFFBD8E"/>
    <w:rsid w:val="CF4DA8E6"/>
    <w:rsid w:val="DE7FC53E"/>
    <w:rsid w:val="DEFFE92A"/>
    <w:rsid w:val="DFFFDFE7"/>
    <w:rsid w:val="E5FEFB8A"/>
    <w:rsid w:val="E6F7DFE6"/>
    <w:rsid w:val="EDE3E7F1"/>
    <w:rsid w:val="EF7B2D13"/>
    <w:rsid w:val="EF8751DB"/>
    <w:rsid w:val="EFE2B96F"/>
    <w:rsid w:val="F279FA10"/>
    <w:rsid w:val="F2D383DC"/>
    <w:rsid w:val="F57FA34C"/>
    <w:rsid w:val="F6F68467"/>
    <w:rsid w:val="F795E275"/>
    <w:rsid w:val="FBBF58B8"/>
    <w:rsid w:val="FBC54902"/>
    <w:rsid w:val="FBDD3867"/>
    <w:rsid w:val="FEEB5EBE"/>
    <w:rsid w:val="FF6BE35D"/>
    <w:rsid w:val="FFBF5A96"/>
    <w:rsid w:val="FFFFD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link w:val="8"/>
    <w:qFormat/>
    <w:uiPriority w:val="0"/>
    <w:pPr>
      <w:tabs>
        <w:tab w:val="center" w:pos="4153"/>
        <w:tab w:val="right" w:pos="8306"/>
      </w:tabs>
    </w:pPr>
    <w:rPr>
      <w:sz w:val="18"/>
      <w:szCs w:val="18"/>
    </w:rPr>
  </w:style>
  <w:style w:type="paragraph" w:styleId="4">
    <w:name w:val="header"/>
    <w:basedOn w:val="1"/>
    <w:link w:val="7"/>
    <w:qFormat/>
    <w:uiPriority w:val="0"/>
    <w:pPr>
      <w:pBdr>
        <w:bottom w:val="single" w:color="auto" w:sz="6" w:space="1"/>
      </w:pBdr>
      <w:tabs>
        <w:tab w:val="center" w:pos="4153"/>
        <w:tab w:val="right" w:pos="8306"/>
      </w:tabs>
      <w:jc w:val="center"/>
    </w:pPr>
    <w:rPr>
      <w:sz w:val="18"/>
      <w:szCs w:val="18"/>
    </w:rPr>
  </w:style>
  <w:style w:type="character" w:customStyle="1" w:styleId="7">
    <w:name w:val="页眉 字符"/>
    <w:basedOn w:val="6"/>
    <w:link w:val="4"/>
    <w:qFormat/>
    <w:uiPriority w:val="0"/>
    <w:rPr>
      <w:rFonts w:ascii="Arial" w:hAnsi="Arial" w:eastAsia="Arial" w:cs="Arial"/>
      <w:snapToGrid w:val="0"/>
      <w:color w:val="000000"/>
      <w:sz w:val="18"/>
      <w:szCs w:val="18"/>
    </w:rPr>
  </w:style>
  <w:style w:type="character" w:customStyle="1" w:styleId="8">
    <w:name w:val="页脚 字符"/>
    <w:basedOn w:val="6"/>
    <w:link w:val="3"/>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71</Words>
  <Characters>405</Characters>
  <Lines>3</Lines>
  <Paragraphs>1</Paragraphs>
  <TotalTime>15</TotalTime>
  <ScaleCrop>false</ScaleCrop>
  <LinksUpToDate>false</LinksUpToDate>
  <CharactersWithSpaces>475</CharactersWithSpaces>
  <Application>WPS Office_11.8.2.12303_F1E327BC-269C-435d-A152-05C5408002CA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2023-12-05T15:55:00Z</dcterms:created>
  <dc:creator>咸鱼本鱼</dc:creator>
  <cp:lastModifiedBy>sssuper</cp:lastModifiedBy>
  <cp:lastPrinted>2025-02-16T01:40:00Z</cp:lastPrinted>
  <dcterms:modified xsi:type="dcterms:W3CDTF">2026-09-04T15:29:47Z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2052-11.8.2.12303</vt:lpwstr>
  </property>
  <property fmtid="{D5CDD505-2E9C-101B-9397-08002B2CF9AE}" pid="3" name="ICV">
    <vt:lpwstr>6BF443392BEFA922B16F9A6A08B2040F</vt:lpwstr>
  </property>
</Properties>
</file>